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72" w:rsidRPr="00264272" w:rsidRDefault="00264272" w:rsidP="00264272">
      <w:pPr>
        <w:jc w:val="center"/>
        <w:rPr>
          <w:rFonts w:ascii="Arial" w:hAnsi="Arial"/>
          <w:b/>
          <w:sz w:val="32"/>
          <w:szCs w:val="32"/>
        </w:rPr>
      </w:pPr>
      <w:r w:rsidRPr="00264272">
        <w:rPr>
          <w:rFonts w:ascii="Arial" w:hAnsi="Arial"/>
          <w:b/>
          <w:sz w:val="32"/>
          <w:szCs w:val="32"/>
        </w:rPr>
        <w:t>Администрация</w:t>
      </w:r>
    </w:p>
    <w:p w:rsidR="00264272" w:rsidRPr="00264272" w:rsidRDefault="00264272" w:rsidP="00264272">
      <w:pPr>
        <w:pStyle w:val="6"/>
        <w:rPr>
          <w:rFonts w:ascii="Arial" w:hAnsi="Arial"/>
          <w:b/>
          <w:sz w:val="32"/>
          <w:szCs w:val="32"/>
        </w:rPr>
      </w:pPr>
      <w:r w:rsidRPr="00264272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264272" w:rsidRPr="00264272" w:rsidRDefault="00264272" w:rsidP="00264272">
      <w:pPr>
        <w:jc w:val="center"/>
        <w:rPr>
          <w:rFonts w:ascii="Arial" w:hAnsi="Arial"/>
          <w:b/>
          <w:sz w:val="32"/>
          <w:szCs w:val="32"/>
        </w:rPr>
      </w:pPr>
      <w:r w:rsidRPr="00264272">
        <w:rPr>
          <w:rFonts w:ascii="Arial" w:hAnsi="Arial"/>
          <w:b/>
          <w:sz w:val="32"/>
          <w:szCs w:val="32"/>
        </w:rPr>
        <w:t>Нижегородской области</w:t>
      </w:r>
    </w:p>
    <w:p w:rsidR="00264272" w:rsidRPr="00264272" w:rsidRDefault="00264272" w:rsidP="00264272">
      <w:pPr>
        <w:jc w:val="center"/>
        <w:rPr>
          <w:rFonts w:ascii="Arial" w:hAnsi="Arial"/>
          <w:b/>
          <w:sz w:val="32"/>
          <w:szCs w:val="32"/>
        </w:rPr>
      </w:pPr>
    </w:p>
    <w:p w:rsidR="00264272" w:rsidRPr="00264272" w:rsidRDefault="00264272" w:rsidP="00264272">
      <w:pPr>
        <w:jc w:val="center"/>
        <w:rPr>
          <w:rFonts w:ascii="Arial" w:hAnsi="Arial"/>
          <w:b/>
          <w:sz w:val="32"/>
          <w:szCs w:val="32"/>
        </w:rPr>
      </w:pPr>
      <w:r w:rsidRPr="00264272">
        <w:rPr>
          <w:rFonts w:ascii="Arial" w:hAnsi="Arial"/>
          <w:b/>
          <w:sz w:val="32"/>
          <w:szCs w:val="32"/>
        </w:rPr>
        <w:t>РАСПОРЯЖЕНИЕ</w:t>
      </w:r>
    </w:p>
    <w:p w:rsidR="00264272" w:rsidRDefault="00264272" w:rsidP="00264272">
      <w:pPr>
        <w:jc w:val="center"/>
        <w:rPr>
          <w:sz w:val="28"/>
          <w:szCs w:val="28"/>
        </w:rPr>
      </w:pPr>
    </w:p>
    <w:p w:rsidR="00264272" w:rsidRPr="00264272" w:rsidRDefault="00264272" w:rsidP="00264272">
      <w:pPr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29.08.2025</w:t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  <w:t>№ 297-р</w:t>
      </w:r>
    </w:p>
    <w:p w:rsidR="00264272" w:rsidRPr="00264272" w:rsidRDefault="00264272" w:rsidP="00264272">
      <w:pPr>
        <w:jc w:val="both"/>
        <w:rPr>
          <w:rFonts w:ascii="Arial" w:hAnsi="Arial"/>
          <w:szCs w:val="24"/>
        </w:rPr>
      </w:pPr>
    </w:p>
    <w:p w:rsidR="00264272" w:rsidRPr="00264272" w:rsidRDefault="00264272" w:rsidP="00264272">
      <w:pPr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Об утверждении положения об отделе </w:t>
      </w:r>
    </w:p>
    <w:p w:rsidR="00264272" w:rsidRPr="00264272" w:rsidRDefault="00264272" w:rsidP="00264272">
      <w:pPr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имущественных и земельных отношений</w:t>
      </w:r>
    </w:p>
    <w:p w:rsidR="00264272" w:rsidRPr="00264272" w:rsidRDefault="00264272" w:rsidP="00264272">
      <w:pPr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администрации Ардатовского муниципального округа</w:t>
      </w:r>
    </w:p>
    <w:p w:rsidR="00264272" w:rsidRPr="00264272" w:rsidRDefault="00264272" w:rsidP="00264272">
      <w:pPr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Нижегородской области</w:t>
      </w:r>
    </w:p>
    <w:p w:rsidR="00264272" w:rsidRPr="00264272" w:rsidRDefault="00264272">
      <w:pPr>
        <w:jc w:val="both"/>
        <w:rPr>
          <w:rFonts w:ascii="Arial" w:hAnsi="Arial"/>
          <w:szCs w:val="24"/>
        </w:rPr>
      </w:pPr>
    </w:p>
    <w:p w:rsidR="00671271" w:rsidRPr="00264272" w:rsidRDefault="00C716B1">
      <w:pPr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>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</w:t>
      </w:r>
      <w:proofErr w:type="gramStart"/>
      <w:r w:rsidRPr="00264272">
        <w:rPr>
          <w:rFonts w:ascii="Arial" w:hAnsi="Arial"/>
          <w:szCs w:val="24"/>
        </w:rPr>
        <w:t>"О</w:t>
      </w:r>
      <w:proofErr w:type="gramEnd"/>
      <w:r w:rsidRPr="00264272">
        <w:rPr>
          <w:rFonts w:ascii="Arial" w:hAnsi="Arial"/>
          <w:szCs w:val="24"/>
        </w:rPr>
        <w:t>б общих принципах организации местного самоуправления в единой системе публичной власти", 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области:</w:t>
      </w:r>
    </w:p>
    <w:p w:rsidR="00671271" w:rsidRPr="00264272" w:rsidRDefault="00C716B1">
      <w:pPr>
        <w:ind w:left="40" w:firstLine="68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1. Утвердить прилагаемое положение об </w:t>
      </w:r>
      <w:r w:rsidRPr="00264272">
        <w:rPr>
          <w:rFonts w:ascii="Arial" w:hAnsi="Arial"/>
          <w:spacing w:val="-7"/>
          <w:szCs w:val="24"/>
        </w:rPr>
        <w:t>отделе имущественных и земельных отношений администрации Ардатовского муниципального</w:t>
      </w:r>
      <w:r w:rsidRPr="00264272">
        <w:rPr>
          <w:rFonts w:ascii="Arial" w:hAnsi="Arial"/>
          <w:szCs w:val="24"/>
        </w:rPr>
        <w:t xml:space="preserve"> </w:t>
      </w:r>
      <w:r w:rsidRPr="00264272">
        <w:rPr>
          <w:rFonts w:ascii="Arial" w:hAnsi="Arial"/>
          <w:spacing w:val="-7"/>
          <w:szCs w:val="24"/>
        </w:rPr>
        <w:t>округа Нижегородской области.</w:t>
      </w:r>
    </w:p>
    <w:p w:rsidR="00671271" w:rsidRPr="00264272" w:rsidRDefault="00C716B1">
      <w:pPr>
        <w:ind w:firstLine="72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настоящего распоряжения и размещение на официальном сайте администрации Ардатовского муниципального округа Нижегородской области.</w:t>
      </w:r>
    </w:p>
    <w:p w:rsidR="00671271" w:rsidRPr="00264272" w:rsidRDefault="00C716B1">
      <w:pPr>
        <w:ind w:firstLine="72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 Распоряжение администрации Ардатовского муниципального округа Нижегородской области от 05 мая 2023 года № 163-р отменить.</w:t>
      </w:r>
    </w:p>
    <w:p w:rsidR="00671271" w:rsidRPr="00264272" w:rsidRDefault="00C716B1">
      <w:pPr>
        <w:ind w:firstLine="72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4. </w:t>
      </w:r>
      <w:proofErr w:type="gramStart"/>
      <w:r w:rsidRPr="00264272">
        <w:rPr>
          <w:rFonts w:ascii="Arial" w:hAnsi="Arial"/>
          <w:szCs w:val="24"/>
        </w:rPr>
        <w:t>Контроль за</w:t>
      </w:r>
      <w:proofErr w:type="gramEnd"/>
      <w:r w:rsidRPr="00264272">
        <w:rPr>
          <w:rFonts w:ascii="Arial" w:hAnsi="Arial"/>
          <w:szCs w:val="24"/>
        </w:rPr>
        <w:t xml:space="preserve"> исполнением настоящего распоряжения оставляю за собой</w:t>
      </w:r>
    </w:p>
    <w:p w:rsidR="00671271" w:rsidRPr="00264272" w:rsidRDefault="00671271">
      <w:pPr>
        <w:ind w:firstLine="720"/>
        <w:jc w:val="both"/>
        <w:rPr>
          <w:rFonts w:ascii="Arial" w:hAnsi="Arial"/>
          <w:szCs w:val="24"/>
        </w:rPr>
      </w:pPr>
    </w:p>
    <w:p w:rsidR="00671271" w:rsidRPr="00264272" w:rsidRDefault="00671271">
      <w:pPr>
        <w:tabs>
          <w:tab w:val="left" w:pos="7350"/>
        </w:tabs>
        <w:jc w:val="center"/>
        <w:rPr>
          <w:rFonts w:ascii="Arial" w:hAnsi="Arial"/>
          <w:szCs w:val="24"/>
        </w:rPr>
      </w:pPr>
    </w:p>
    <w:p w:rsidR="00264272" w:rsidRPr="00264272" w:rsidRDefault="00264272">
      <w:pPr>
        <w:tabs>
          <w:tab w:val="left" w:pos="7350"/>
        </w:tabs>
        <w:jc w:val="center"/>
        <w:rPr>
          <w:rFonts w:ascii="Arial" w:hAnsi="Arial"/>
          <w:szCs w:val="24"/>
        </w:rPr>
      </w:pPr>
    </w:p>
    <w:p w:rsidR="00671271" w:rsidRPr="00264272" w:rsidRDefault="00264272">
      <w:pPr>
        <w:tabs>
          <w:tab w:val="left" w:pos="7350"/>
        </w:tabs>
        <w:spacing w:line="480" w:lineRule="auto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Глава местного самоуправления</w:t>
      </w:r>
      <w:r w:rsidRPr="00264272">
        <w:rPr>
          <w:rFonts w:ascii="Arial" w:hAnsi="Arial"/>
          <w:szCs w:val="24"/>
        </w:rPr>
        <w:tab/>
      </w:r>
      <w:r w:rsidRPr="00264272">
        <w:rPr>
          <w:rFonts w:ascii="Arial" w:hAnsi="Arial"/>
          <w:szCs w:val="24"/>
        </w:rPr>
        <w:tab/>
      </w:r>
      <w:r w:rsidR="00C716B1" w:rsidRPr="00264272">
        <w:rPr>
          <w:rFonts w:ascii="Arial" w:hAnsi="Arial"/>
          <w:szCs w:val="24"/>
        </w:rPr>
        <w:t>Г.В.</w:t>
      </w:r>
      <w:r w:rsidRPr="00264272">
        <w:rPr>
          <w:rFonts w:ascii="Arial" w:hAnsi="Arial"/>
          <w:szCs w:val="24"/>
        </w:rPr>
        <w:t xml:space="preserve"> </w:t>
      </w:r>
      <w:proofErr w:type="spellStart"/>
      <w:r w:rsidR="00C716B1" w:rsidRPr="00264272">
        <w:rPr>
          <w:rFonts w:ascii="Arial" w:hAnsi="Arial"/>
          <w:szCs w:val="24"/>
        </w:rPr>
        <w:t>Жданкин</w:t>
      </w:r>
      <w:proofErr w:type="spellEnd"/>
    </w:p>
    <w:p w:rsidR="00264272" w:rsidRPr="00264272" w:rsidRDefault="00264272">
      <w:pPr>
        <w:spacing w:line="302" w:lineRule="exact"/>
        <w:jc w:val="right"/>
        <w:rPr>
          <w:rFonts w:ascii="Arial" w:hAnsi="Arial"/>
          <w:spacing w:val="-5"/>
          <w:szCs w:val="24"/>
        </w:rPr>
      </w:pPr>
      <w:r w:rsidRPr="00264272">
        <w:rPr>
          <w:rFonts w:ascii="Arial" w:hAnsi="Arial"/>
          <w:spacing w:val="-5"/>
          <w:szCs w:val="24"/>
        </w:rPr>
        <w:br w:type="page"/>
      </w:r>
    </w:p>
    <w:p w:rsidR="00671271" w:rsidRPr="00264272" w:rsidRDefault="00C716B1">
      <w:pPr>
        <w:spacing w:line="302" w:lineRule="exact"/>
        <w:jc w:val="right"/>
        <w:rPr>
          <w:rFonts w:ascii="Arial" w:hAnsi="Arial"/>
          <w:szCs w:val="24"/>
        </w:rPr>
      </w:pPr>
      <w:r w:rsidRPr="00264272">
        <w:rPr>
          <w:rFonts w:ascii="Arial" w:hAnsi="Arial"/>
          <w:spacing w:val="-5"/>
          <w:szCs w:val="24"/>
        </w:rPr>
        <w:lastRenderedPageBreak/>
        <w:t>УТВЕРЖДЕНО</w:t>
      </w:r>
    </w:p>
    <w:p w:rsidR="00671271" w:rsidRPr="00264272" w:rsidRDefault="00C716B1">
      <w:pPr>
        <w:spacing w:line="302" w:lineRule="exact"/>
        <w:jc w:val="right"/>
        <w:rPr>
          <w:rFonts w:ascii="Arial" w:hAnsi="Arial"/>
          <w:spacing w:val="-3"/>
          <w:szCs w:val="24"/>
        </w:rPr>
      </w:pPr>
      <w:r w:rsidRPr="00264272">
        <w:rPr>
          <w:rFonts w:ascii="Arial" w:hAnsi="Arial"/>
          <w:spacing w:val="-2"/>
          <w:szCs w:val="24"/>
        </w:rPr>
        <w:t>распоряжением администрации</w:t>
      </w:r>
    </w:p>
    <w:p w:rsidR="00671271" w:rsidRPr="00264272" w:rsidRDefault="00C716B1">
      <w:pPr>
        <w:spacing w:before="5" w:line="302" w:lineRule="exact"/>
        <w:ind w:firstLine="859"/>
        <w:jc w:val="right"/>
        <w:rPr>
          <w:rFonts w:ascii="Arial" w:hAnsi="Arial"/>
          <w:spacing w:val="-1"/>
          <w:szCs w:val="24"/>
        </w:rPr>
      </w:pPr>
      <w:r w:rsidRPr="00264272">
        <w:rPr>
          <w:rFonts w:ascii="Arial" w:hAnsi="Arial"/>
          <w:spacing w:val="-3"/>
          <w:szCs w:val="24"/>
        </w:rPr>
        <w:t xml:space="preserve">Ардатовского муниципального </w:t>
      </w:r>
      <w:r w:rsidRPr="00264272">
        <w:rPr>
          <w:rFonts w:ascii="Arial" w:hAnsi="Arial"/>
          <w:spacing w:val="-1"/>
          <w:szCs w:val="24"/>
        </w:rPr>
        <w:t xml:space="preserve">округа </w:t>
      </w:r>
    </w:p>
    <w:p w:rsidR="00671271" w:rsidRPr="00264272" w:rsidRDefault="00C716B1">
      <w:pPr>
        <w:spacing w:before="5" w:line="302" w:lineRule="exact"/>
        <w:ind w:firstLine="859"/>
        <w:jc w:val="right"/>
        <w:rPr>
          <w:rFonts w:ascii="Arial" w:hAnsi="Arial"/>
          <w:spacing w:val="-1"/>
          <w:szCs w:val="24"/>
        </w:rPr>
      </w:pPr>
      <w:r w:rsidRPr="00264272">
        <w:rPr>
          <w:rFonts w:ascii="Arial" w:hAnsi="Arial"/>
          <w:spacing w:val="-1"/>
          <w:szCs w:val="24"/>
        </w:rPr>
        <w:t xml:space="preserve">Нижегородской области </w:t>
      </w:r>
    </w:p>
    <w:p w:rsidR="00671271" w:rsidRPr="00264272" w:rsidRDefault="00C716B1">
      <w:pPr>
        <w:spacing w:before="5" w:line="302" w:lineRule="exact"/>
        <w:ind w:firstLine="859"/>
        <w:jc w:val="right"/>
        <w:rPr>
          <w:rFonts w:ascii="Arial" w:hAnsi="Arial"/>
          <w:b/>
          <w:szCs w:val="24"/>
        </w:rPr>
      </w:pPr>
      <w:r w:rsidRPr="00264272">
        <w:rPr>
          <w:rFonts w:ascii="Arial" w:hAnsi="Arial"/>
          <w:spacing w:val="2"/>
          <w:szCs w:val="24"/>
          <w:u w:val="single"/>
        </w:rPr>
        <w:t>от 29 августа 2025 года № 297-р</w:t>
      </w:r>
    </w:p>
    <w:p w:rsidR="00671271" w:rsidRPr="00264272" w:rsidRDefault="00671271">
      <w:pPr>
        <w:jc w:val="center"/>
        <w:rPr>
          <w:rFonts w:ascii="Arial" w:hAnsi="Arial"/>
          <w:szCs w:val="24"/>
        </w:rPr>
      </w:pPr>
    </w:p>
    <w:p w:rsidR="00671271" w:rsidRPr="00264272" w:rsidRDefault="00C716B1">
      <w:pPr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>Положение</w:t>
      </w:r>
    </w:p>
    <w:p w:rsidR="00671271" w:rsidRPr="00264272" w:rsidRDefault="00C716B1">
      <w:pPr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 xml:space="preserve">об отделе имущественных и земельных отношений </w:t>
      </w:r>
    </w:p>
    <w:p w:rsidR="00671271" w:rsidRPr="00264272" w:rsidRDefault="00C716B1">
      <w:pPr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 xml:space="preserve">администрации Ардатовского муниципального округа Нижегородской области </w:t>
      </w:r>
    </w:p>
    <w:p w:rsidR="00671271" w:rsidRPr="00264272" w:rsidRDefault="00671271">
      <w:pPr>
        <w:jc w:val="both"/>
        <w:rPr>
          <w:rFonts w:ascii="Arial" w:hAnsi="Arial"/>
          <w:szCs w:val="24"/>
        </w:rPr>
      </w:pPr>
    </w:p>
    <w:p w:rsidR="00671271" w:rsidRPr="00264272" w:rsidRDefault="00C716B1">
      <w:pPr>
        <w:pStyle w:val="ListParagraph11"/>
        <w:numPr>
          <w:ilvl w:val="0"/>
          <w:numId w:val="1"/>
        </w:numPr>
        <w:spacing w:line="274" w:lineRule="exact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pacing w:val="-1"/>
          <w:szCs w:val="24"/>
        </w:rPr>
        <w:t>Общие положения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1.1 Настоящее Положение определяет основные функции, права и обязанности отдела имущественных и земельных отношений администрации Ардатовского муниципального округа (далее - Отдел) в соответствии с действующим законодательством Российской Федерации.</w:t>
      </w:r>
    </w:p>
    <w:p w:rsidR="00671271" w:rsidRPr="00264272" w:rsidRDefault="00C716B1">
      <w:pPr>
        <w:pStyle w:val="a5"/>
        <w:numPr>
          <w:ilvl w:val="1"/>
          <w:numId w:val="2"/>
        </w:numPr>
        <w:tabs>
          <w:tab w:val="left" w:pos="720"/>
          <w:tab w:val="left" w:pos="1287"/>
        </w:tabs>
        <w:spacing w:after="0"/>
        <w:ind w:left="0" w:firstLine="567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Нижегородской области, Уставом района, иными правовыми актами, а также настоящим Положением.</w:t>
      </w:r>
    </w:p>
    <w:p w:rsidR="00671271" w:rsidRPr="00264272" w:rsidRDefault="00C716B1">
      <w:pPr>
        <w:pStyle w:val="a5"/>
        <w:numPr>
          <w:ilvl w:val="1"/>
          <w:numId w:val="2"/>
        </w:numPr>
        <w:tabs>
          <w:tab w:val="left" w:pos="720"/>
          <w:tab w:val="left" w:pos="1287"/>
        </w:tabs>
        <w:spacing w:after="0"/>
        <w:ind w:left="0" w:firstLine="567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Отдел является структурным подразделением администрации Ардатовского муниципального округа (далее – администрация).</w:t>
      </w:r>
    </w:p>
    <w:p w:rsidR="00671271" w:rsidRPr="00264272" w:rsidRDefault="00671271">
      <w:pPr>
        <w:pStyle w:val="a5"/>
        <w:tabs>
          <w:tab w:val="left" w:pos="720"/>
          <w:tab w:val="left" w:pos="1287"/>
        </w:tabs>
        <w:spacing w:after="0"/>
        <w:ind w:left="567"/>
        <w:jc w:val="both"/>
        <w:rPr>
          <w:rFonts w:ascii="Arial" w:hAnsi="Arial"/>
          <w:szCs w:val="24"/>
        </w:rPr>
      </w:pPr>
    </w:p>
    <w:p w:rsidR="00671271" w:rsidRPr="00264272" w:rsidRDefault="00C716B1">
      <w:pPr>
        <w:pStyle w:val="a5"/>
        <w:tabs>
          <w:tab w:val="left" w:pos="720"/>
          <w:tab w:val="left" w:pos="1287"/>
        </w:tabs>
        <w:spacing w:after="0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>2. Основные задачи отдела</w:t>
      </w:r>
    </w:p>
    <w:p w:rsidR="00671271" w:rsidRPr="00264272" w:rsidRDefault="00C716B1">
      <w:pPr>
        <w:widowControl w:val="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 2.1. Обеспечение выполнения возложенных на отдел главой местного самоуправления администрации Ардатовского муниципального округа  и администрацией муниципального округа обязанностей по обеспечению эффективного управления и распоряжения муниципальной собственностью, в порядке, </w:t>
      </w:r>
      <w:proofErr w:type="spellStart"/>
      <w:r w:rsidRPr="00264272">
        <w:rPr>
          <w:rFonts w:ascii="Arial" w:hAnsi="Arial"/>
          <w:szCs w:val="24"/>
        </w:rPr>
        <w:t>определенном</w:t>
      </w:r>
      <w:proofErr w:type="spellEnd"/>
      <w:r w:rsidRPr="00264272">
        <w:rPr>
          <w:rFonts w:ascii="Arial" w:hAnsi="Arial"/>
          <w:szCs w:val="24"/>
        </w:rPr>
        <w:t xml:space="preserve"> решениями в сфере управления  ресурсами, находящимися в муниципальной собственности.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pacing w:val="-2"/>
          <w:szCs w:val="24"/>
        </w:rPr>
        <w:t>2.2. Обеспечение эффективного управления, распоряжения, а также рационального использования муниципального имущества и земельных участков в границах Ардатовского муниципального округа Нижегородской области (далее – округ)</w:t>
      </w:r>
      <w:r w:rsidRPr="00264272">
        <w:rPr>
          <w:rFonts w:ascii="Arial" w:hAnsi="Arial"/>
          <w:szCs w:val="24"/>
        </w:rPr>
        <w:t xml:space="preserve"> жи</w:t>
      </w:r>
      <w:r w:rsidRPr="00264272">
        <w:rPr>
          <w:rFonts w:ascii="Arial" w:hAnsi="Arial"/>
          <w:spacing w:val="-4"/>
          <w:szCs w:val="24"/>
        </w:rPr>
        <w:t>л</w:t>
      </w:r>
      <w:r w:rsidRPr="00264272">
        <w:rPr>
          <w:rFonts w:ascii="Arial" w:hAnsi="Arial"/>
          <w:szCs w:val="24"/>
        </w:rPr>
        <w:t>ищ</w:t>
      </w:r>
      <w:r w:rsidRPr="00264272">
        <w:rPr>
          <w:rFonts w:ascii="Arial" w:hAnsi="Arial"/>
          <w:spacing w:val="-3"/>
          <w:szCs w:val="24"/>
        </w:rPr>
        <w:t>н</w:t>
      </w:r>
      <w:r w:rsidRPr="00264272">
        <w:rPr>
          <w:rFonts w:ascii="Arial" w:hAnsi="Arial"/>
          <w:szCs w:val="24"/>
        </w:rPr>
        <w:t>о</w:t>
      </w:r>
      <w:r w:rsidRPr="00264272">
        <w:rPr>
          <w:rFonts w:ascii="Arial" w:hAnsi="Arial"/>
          <w:spacing w:val="-2"/>
          <w:szCs w:val="24"/>
        </w:rPr>
        <w:t>г</w:t>
      </w:r>
      <w:r w:rsidRPr="00264272">
        <w:rPr>
          <w:rFonts w:ascii="Arial" w:hAnsi="Arial"/>
          <w:szCs w:val="24"/>
        </w:rPr>
        <w:t>о фонда.</w:t>
      </w:r>
    </w:p>
    <w:p w:rsidR="00671271" w:rsidRPr="00264272" w:rsidRDefault="00C716B1">
      <w:pPr>
        <w:widowControl w:val="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 </w:t>
      </w:r>
    </w:p>
    <w:p w:rsidR="00671271" w:rsidRPr="00264272" w:rsidRDefault="00C716B1">
      <w:pPr>
        <w:pStyle w:val="consnormal11"/>
        <w:spacing w:before="0" w:after="0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>3.Функции отдела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3.1</w:t>
      </w:r>
      <w:proofErr w:type="gramStart"/>
      <w:r w:rsidRPr="00264272">
        <w:rPr>
          <w:rFonts w:ascii="Arial" w:hAnsi="Arial"/>
          <w:szCs w:val="24"/>
        </w:rPr>
        <w:t xml:space="preserve"> О</w:t>
      </w:r>
      <w:proofErr w:type="gramEnd"/>
      <w:r w:rsidRPr="00264272">
        <w:rPr>
          <w:rFonts w:ascii="Arial" w:hAnsi="Arial"/>
          <w:szCs w:val="24"/>
        </w:rPr>
        <w:t xml:space="preserve">существляет взаимодействие с органами государственной власти Российской Федерации, субъектами Российской Федерации и иными органами и учреждениями уровня Российской Федерации и субъекта Российской Федерации по вопросам, </w:t>
      </w:r>
      <w:proofErr w:type="spellStart"/>
      <w:r w:rsidRPr="00264272">
        <w:rPr>
          <w:rFonts w:ascii="Arial" w:hAnsi="Arial"/>
          <w:szCs w:val="24"/>
        </w:rPr>
        <w:t>отнесенным</w:t>
      </w:r>
      <w:proofErr w:type="spellEnd"/>
      <w:r w:rsidRPr="00264272">
        <w:rPr>
          <w:rFonts w:ascii="Arial" w:hAnsi="Arial"/>
          <w:szCs w:val="24"/>
        </w:rPr>
        <w:t xml:space="preserve"> к компетенции отдела.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3.2</w:t>
      </w:r>
      <w:proofErr w:type="gramStart"/>
      <w:r w:rsidRPr="00264272">
        <w:rPr>
          <w:rFonts w:ascii="Arial" w:hAnsi="Arial"/>
          <w:szCs w:val="24"/>
        </w:rPr>
        <w:t xml:space="preserve"> З</w:t>
      </w:r>
      <w:proofErr w:type="gramEnd"/>
      <w:r w:rsidRPr="00264272">
        <w:rPr>
          <w:rFonts w:ascii="Arial" w:hAnsi="Arial"/>
          <w:szCs w:val="24"/>
        </w:rPr>
        <w:t xml:space="preserve">апрашивает в установленном порядке у органов местного самоуправления округа, муниципальных унитарных предприятий и учреждений, других хозяйствующих субъектов, расположенных на территории округа, необходимые материалы и сведения по вопросам, </w:t>
      </w:r>
      <w:proofErr w:type="spellStart"/>
      <w:r w:rsidRPr="00264272">
        <w:rPr>
          <w:rFonts w:ascii="Arial" w:hAnsi="Arial"/>
          <w:szCs w:val="24"/>
        </w:rPr>
        <w:t>отнесенным</w:t>
      </w:r>
      <w:proofErr w:type="spellEnd"/>
      <w:r w:rsidRPr="00264272">
        <w:rPr>
          <w:rFonts w:ascii="Arial" w:hAnsi="Arial"/>
          <w:szCs w:val="24"/>
        </w:rPr>
        <w:t xml:space="preserve"> к компетенции отдела.</w:t>
      </w:r>
    </w:p>
    <w:p w:rsidR="00671271" w:rsidRPr="00264272" w:rsidRDefault="00671271">
      <w:pPr>
        <w:pStyle w:val="consnormal11"/>
        <w:spacing w:before="0" w:after="0"/>
        <w:ind w:firstLine="540"/>
        <w:jc w:val="both"/>
        <w:rPr>
          <w:rFonts w:ascii="Arial" w:hAnsi="Arial"/>
          <w:b/>
          <w:szCs w:val="24"/>
        </w:rPr>
      </w:pP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3.3</w:t>
      </w:r>
      <w:proofErr w:type="gramStart"/>
      <w:r w:rsidRPr="00264272">
        <w:rPr>
          <w:rFonts w:ascii="Arial" w:hAnsi="Arial"/>
          <w:szCs w:val="24"/>
        </w:rPr>
        <w:t xml:space="preserve"> П</w:t>
      </w:r>
      <w:proofErr w:type="gramEnd"/>
      <w:r w:rsidRPr="00264272">
        <w:rPr>
          <w:rFonts w:ascii="Arial" w:hAnsi="Arial"/>
          <w:szCs w:val="24"/>
        </w:rPr>
        <w:t>ривлекает к своей деятельности для выполнения поставленных задач и реализации функций должностных лиц органов местного самоуправления округа, представителей и посредников, имеющих право заниматься соответствующей деятельности на основе заключаемых договоров.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3.4</w:t>
      </w:r>
      <w:proofErr w:type="gramStart"/>
      <w:r w:rsidRPr="00264272">
        <w:rPr>
          <w:rFonts w:ascii="Arial" w:hAnsi="Arial"/>
          <w:szCs w:val="24"/>
        </w:rPr>
        <w:t xml:space="preserve"> Р</w:t>
      </w:r>
      <w:proofErr w:type="gramEnd"/>
      <w:r w:rsidRPr="00264272">
        <w:rPr>
          <w:rFonts w:ascii="Arial" w:hAnsi="Arial"/>
          <w:szCs w:val="24"/>
        </w:rPr>
        <w:t>азрабатывает нормативные правовые акты, рекомендации и иные правовые акты по вопросам, входящим в компетенцию отдела.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3.5</w:t>
      </w:r>
      <w:proofErr w:type="gramStart"/>
      <w:r w:rsidRPr="00264272">
        <w:rPr>
          <w:rFonts w:ascii="Arial" w:hAnsi="Arial"/>
          <w:szCs w:val="24"/>
        </w:rPr>
        <w:t xml:space="preserve"> О</w:t>
      </w:r>
      <w:proofErr w:type="gramEnd"/>
      <w:r w:rsidRPr="00264272">
        <w:rPr>
          <w:rFonts w:ascii="Arial" w:hAnsi="Arial"/>
          <w:szCs w:val="24"/>
        </w:rPr>
        <w:t xml:space="preserve">существляет </w:t>
      </w:r>
      <w:proofErr w:type="spellStart"/>
      <w:r w:rsidRPr="00264272">
        <w:rPr>
          <w:rFonts w:ascii="Arial" w:hAnsi="Arial"/>
          <w:szCs w:val="24"/>
        </w:rPr>
        <w:t>прием</w:t>
      </w:r>
      <w:proofErr w:type="spellEnd"/>
      <w:r w:rsidRPr="00264272">
        <w:rPr>
          <w:rFonts w:ascii="Arial" w:hAnsi="Arial"/>
          <w:szCs w:val="24"/>
        </w:rPr>
        <w:t xml:space="preserve"> граждан, рассматривает обращения граждан и юридических лиц по вопросам, входящим в компетенцию отдела.</w:t>
      </w:r>
    </w:p>
    <w:p w:rsidR="00671271" w:rsidRPr="00264272" w:rsidRDefault="00C716B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3.6. Принимает меры по предотвращению или урегулированию конфликта интересов.</w:t>
      </w:r>
    </w:p>
    <w:p w:rsidR="00671271" w:rsidRPr="00264272" w:rsidRDefault="00C716B1">
      <w:pPr>
        <w:ind w:right="211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lastRenderedPageBreak/>
        <w:t xml:space="preserve">   3.4 Ос</w:t>
      </w:r>
      <w:r w:rsidRPr="00264272">
        <w:rPr>
          <w:rFonts w:ascii="Arial" w:hAnsi="Arial"/>
          <w:spacing w:val="-9"/>
          <w:szCs w:val="24"/>
        </w:rPr>
        <w:t>у</w:t>
      </w:r>
      <w:r w:rsidRPr="00264272">
        <w:rPr>
          <w:rFonts w:ascii="Arial" w:hAnsi="Arial"/>
          <w:szCs w:val="24"/>
        </w:rPr>
        <w:t>ществление работ</w:t>
      </w:r>
      <w:r w:rsidRPr="00264272">
        <w:rPr>
          <w:rFonts w:ascii="Arial" w:hAnsi="Arial"/>
          <w:spacing w:val="-2"/>
          <w:szCs w:val="24"/>
        </w:rPr>
        <w:t>ы</w:t>
      </w:r>
      <w:r w:rsidRPr="00264272">
        <w:rPr>
          <w:rFonts w:ascii="Arial" w:hAnsi="Arial"/>
          <w:szCs w:val="24"/>
        </w:rPr>
        <w:t xml:space="preserve"> </w:t>
      </w:r>
      <w:r w:rsidRPr="00264272">
        <w:rPr>
          <w:rFonts w:ascii="Arial" w:hAnsi="Arial"/>
          <w:spacing w:val="-3"/>
          <w:szCs w:val="24"/>
        </w:rPr>
        <w:t>п</w:t>
      </w:r>
      <w:r w:rsidRPr="00264272">
        <w:rPr>
          <w:rFonts w:ascii="Arial" w:hAnsi="Arial"/>
          <w:szCs w:val="24"/>
        </w:rPr>
        <w:t>о реализа</w:t>
      </w:r>
      <w:r w:rsidRPr="00264272">
        <w:rPr>
          <w:rFonts w:ascii="Arial" w:hAnsi="Arial"/>
          <w:spacing w:val="-3"/>
          <w:szCs w:val="24"/>
        </w:rPr>
        <w:t>ц</w:t>
      </w:r>
      <w:r w:rsidRPr="00264272">
        <w:rPr>
          <w:rFonts w:ascii="Arial" w:hAnsi="Arial"/>
          <w:szCs w:val="24"/>
        </w:rPr>
        <w:t>ии федеральны</w:t>
      </w:r>
      <w:r w:rsidRPr="00264272">
        <w:rPr>
          <w:rFonts w:ascii="Arial" w:hAnsi="Arial"/>
          <w:spacing w:val="-4"/>
          <w:szCs w:val="24"/>
        </w:rPr>
        <w:t>х</w:t>
      </w:r>
      <w:r w:rsidRPr="00264272">
        <w:rPr>
          <w:rFonts w:ascii="Arial" w:hAnsi="Arial"/>
          <w:szCs w:val="24"/>
        </w:rPr>
        <w:t>,</w:t>
      </w:r>
      <w:r w:rsidRPr="00264272">
        <w:rPr>
          <w:rFonts w:ascii="Arial" w:hAnsi="Arial"/>
          <w:spacing w:val="-2"/>
          <w:szCs w:val="24"/>
        </w:rPr>
        <w:t xml:space="preserve"> </w:t>
      </w:r>
      <w:r w:rsidRPr="00264272">
        <w:rPr>
          <w:rFonts w:ascii="Arial" w:hAnsi="Arial"/>
          <w:szCs w:val="24"/>
        </w:rPr>
        <w:t>областны</w:t>
      </w:r>
      <w:r w:rsidRPr="00264272">
        <w:rPr>
          <w:rFonts w:ascii="Arial" w:hAnsi="Arial"/>
          <w:spacing w:val="-4"/>
          <w:szCs w:val="24"/>
        </w:rPr>
        <w:t>х</w:t>
      </w:r>
      <w:r w:rsidRPr="00264272">
        <w:rPr>
          <w:rFonts w:ascii="Arial" w:hAnsi="Arial"/>
          <w:szCs w:val="24"/>
        </w:rPr>
        <w:t xml:space="preserve"> и м</w:t>
      </w:r>
      <w:r w:rsidRPr="00264272">
        <w:rPr>
          <w:rFonts w:ascii="Arial" w:hAnsi="Arial"/>
          <w:spacing w:val="-9"/>
          <w:szCs w:val="24"/>
        </w:rPr>
        <w:t>у</w:t>
      </w:r>
      <w:r w:rsidRPr="00264272">
        <w:rPr>
          <w:rFonts w:ascii="Arial" w:hAnsi="Arial"/>
          <w:szCs w:val="24"/>
        </w:rPr>
        <w:t>ниципальны</w:t>
      </w:r>
      <w:r w:rsidRPr="00264272">
        <w:rPr>
          <w:rFonts w:ascii="Arial" w:hAnsi="Arial"/>
          <w:spacing w:val="-4"/>
          <w:szCs w:val="24"/>
        </w:rPr>
        <w:t>х</w:t>
      </w:r>
      <w:r w:rsidRPr="00264272">
        <w:rPr>
          <w:rFonts w:ascii="Arial" w:hAnsi="Arial"/>
          <w:szCs w:val="24"/>
        </w:rPr>
        <w:t xml:space="preserve"> жил</w:t>
      </w:r>
      <w:r w:rsidRPr="00264272">
        <w:rPr>
          <w:rFonts w:ascii="Arial" w:hAnsi="Arial"/>
          <w:spacing w:val="-3"/>
          <w:szCs w:val="24"/>
        </w:rPr>
        <w:t>и</w:t>
      </w:r>
      <w:r w:rsidRPr="00264272">
        <w:rPr>
          <w:rFonts w:ascii="Arial" w:hAnsi="Arial"/>
          <w:szCs w:val="24"/>
        </w:rPr>
        <w:t>щны</w:t>
      </w:r>
      <w:r w:rsidRPr="00264272">
        <w:rPr>
          <w:rFonts w:ascii="Arial" w:hAnsi="Arial"/>
          <w:spacing w:val="-4"/>
          <w:szCs w:val="24"/>
        </w:rPr>
        <w:t>х</w:t>
      </w:r>
      <w:r w:rsidRPr="00264272">
        <w:rPr>
          <w:rFonts w:ascii="Arial" w:hAnsi="Arial"/>
          <w:szCs w:val="24"/>
        </w:rPr>
        <w:t xml:space="preserve"> п</w:t>
      </w:r>
      <w:r w:rsidRPr="00264272">
        <w:rPr>
          <w:rFonts w:ascii="Arial" w:hAnsi="Arial"/>
          <w:spacing w:val="-4"/>
          <w:szCs w:val="24"/>
        </w:rPr>
        <w:t>р</w:t>
      </w:r>
      <w:r w:rsidRPr="00264272">
        <w:rPr>
          <w:rFonts w:ascii="Arial" w:hAnsi="Arial"/>
          <w:szCs w:val="24"/>
        </w:rPr>
        <w:t>огр</w:t>
      </w:r>
      <w:r w:rsidRPr="00264272">
        <w:rPr>
          <w:rFonts w:ascii="Arial" w:hAnsi="Arial"/>
          <w:spacing w:val="-5"/>
          <w:szCs w:val="24"/>
        </w:rPr>
        <w:t>а</w:t>
      </w:r>
      <w:r w:rsidRPr="00264272">
        <w:rPr>
          <w:rFonts w:ascii="Arial" w:hAnsi="Arial"/>
          <w:szCs w:val="24"/>
        </w:rPr>
        <w:t>мм</w:t>
      </w:r>
      <w:r w:rsidRPr="00264272">
        <w:rPr>
          <w:rFonts w:ascii="Arial" w:hAnsi="Arial"/>
          <w:spacing w:val="-2"/>
          <w:szCs w:val="24"/>
        </w:rPr>
        <w:t xml:space="preserve"> </w:t>
      </w:r>
      <w:r w:rsidRPr="00264272">
        <w:rPr>
          <w:rFonts w:ascii="Arial" w:hAnsi="Arial"/>
          <w:szCs w:val="24"/>
        </w:rPr>
        <w:t>на терри</w:t>
      </w:r>
      <w:r w:rsidRPr="00264272">
        <w:rPr>
          <w:rFonts w:ascii="Arial" w:hAnsi="Arial"/>
          <w:spacing w:val="-3"/>
          <w:szCs w:val="24"/>
        </w:rPr>
        <w:t>т</w:t>
      </w:r>
      <w:r w:rsidRPr="00264272">
        <w:rPr>
          <w:rFonts w:ascii="Arial" w:hAnsi="Arial"/>
          <w:szCs w:val="24"/>
        </w:rPr>
        <w:t>о</w:t>
      </w:r>
      <w:r w:rsidRPr="00264272">
        <w:rPr>
          <w:rFonts w:ascii="Arial" w:hAnsi="Arial"/>
          <w:spacing w:val="-4"/>
          <w:szCs w:val="24"/>
        </w:rPr>
        <w:t>р</w:t>
      </w:r>
      <w:r w:rsidRPr="00264272">
        <w:rPr>
          <w:rFonts w:ascii="Arial" w:hAnsi="Arial"/>
          <w:szCs w:val="24"/>
        </w:rPr>
        <w:t>ии округа.</w:t>
      </w:r>
    </w:p>
    <w:p w:rsidR="00671271" w:rsidRPr="00264272" w:rsidRDefault="00C716B1">
      <w:pPr>
        <w:ind w:right="211" w:firstLine="567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3.5 Ведение </w:t>
      </w:r>
      <w:proofErr w:type="spellStart"/>
      <w:r w:rsidRPr="00264272">
        <w:rPr>
          <w:rFonts w:ascii="Arial" w:hAnsi="Arial"/>
          <w:szCs w:val="24"/>
        </w:rPr>
        <w:t>учета</w:t>
      </w:r>
      <w:proofErr w:type="spellEnd"/>
      <w:r w:rsidRPr="00264272">
        <w:rPr>
          <w:rFonts w:ascii="Arial" w:hAnsi="Arial"/>
          <w:szCs w:val="24"/>
        </w:rPr>
        <w:t xml:space="preserve"> освобождаемых и вновь построенных жилых помещений, находящихся в муниципальной собственности. 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3.6 Ведение реестра граждан, признанных нуждающимися в улучшении жилищных условий на территории Ардатовского муниципального округа Нижегородской области, согласно Жилищному кодексу Российской Федерации, государственных программ.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3.7 Организация </w:t>
      </w:r>
      <w:proofErr w:type="spellStart"/>
      <w:r w:rsidRPr="00264272">
        <w:rPr>
          <w:rFonts w:ascii="Arial" w:hAnsi="Arial"/>
          <w:szCs w:val="24"/>
        </w:rPr>
        <w:t>учета</w:t>
      </w:r>
      <w:proofErr w:type="spellEnd"/>
      <w:r w:rsidRPr="00264272">
        <w:rPr>
          <w:rFonts w:ascii="Arial" w:hAnsi="Arial"/>
          <w:szCs w:val="24"/>
        </w:rPr>
        <w:t xml:space="preserve"> и распределение специализированного жилищного фонда.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3.8 Оказание гражданам консультативной помощи в решении вопросов, возникающих в процессе постановки на учёт в качестве нуждающихся в улучшении жилищных условий, реализации жилищных программ и иным вопросам, входящим в компетенцию отдела.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3.9. Подготовка необходимых документов для участия в государственных программах для развития жилищной политики и повышения уровня обеспеченности населения жильём на территории Ардатовского муниципального округа Нижегородской области.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3.10. О</w:t>
      </w:r>
      <w:r w:rsidRPr="00264272">
        <w:rPr>
          <w:rFonts w:ascii="Arial" w:hAnsi="Arial"/>
          <w:bCs/>
          <w:szCs w:val="24"/>
        </w:rPr>
        <w:t>существление муниципального земельного контроля на территории Ардатовского муниципального округа.</w:t>
      </w:r>
    </w:p>
    <w:p w:rsidR="00671271" w:rsidRPr="00264272" w:rsidRDefault="00C716B1" w:rsidP="00264272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3.11. Оформление и выдача договоров социального найма жилого помещения, договоров специализированного жилого помещения.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 3.12. Участие в заседаниях комиссий по обследованию жилищного фонда и нежилых помещений муниципальной собственности Ардатовского муниципального округа Нижегородской области.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3.13. Подготовка ответов на заявления, обращения, жалобы граждан.</w:t>
      </w:r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3.14. Подготовка документации по предоставлению гражданам и юридическим лицам в собственность или аренду, а также государственным и муниципальным учреждениям, федеральным </w:t>
      </w:r>
      <w:proofErr w:type="spellStart"/>
      <w:r w:rsidRPr="00264272">
        <w:rPr>
          <w:rFonts w:ascii="Arial" w:hAnsi="Arial"/>
          <w:szCs w:val="24"/>
        </w:rPr>
        <w:t>казенным</w:t>
      </w:r>
      <w:proofErr w:type="spellEnd"/>
      <w:r w:rsidRPr="00264272">
        <w:rPr>
          <w:rFonts w:ascii="Arial" w:hAnsi="Arial"/>
          <w:szCs w:val="24"/>
        </w:rPr>
        <w:t xml:space="preserve"> предприятиям, органам государственной власти и органам местного самоуправления в постоянное (бессрочное) пользование земельных участков, находящихся в государственной и муниципальной собственности в установленном законом порядке. До разграничения государственной собственности на землю, подготовка к заключению договоров аренды, соглашений о расторжении договоров аренды, договоров купли-продажи земельных участков, находящихся в муниципальной и государственной собственности на территории Ардатовского муниципального округа, в соответствии с действующим законодательством.</w:t>
      </w:r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3.15. Подготовка документации по установлению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разграничена.</w:t>
      </w:r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3.16. </w:t>
      </w:r>
      <w:proofErr w:type="gramStart"/>
      <w:r w:rsidRPr="00264272">
        <w:rPr>
          <w:rFonts w:ascii="Arial" w:hAnsi="Arial"/>
          <w:szCs w:val="24"/>
        </w:rPr>
        <w:t>Подготовка документации по</w:t>
      </w:r>
      <w:r w:rsidRPr="00264272">
        <w:rPr>
          <w:rFonts w:ascii="Arial" w:hAnsi="Arial"/>
          <w:bCs/>
          <w:szCs w:val="24"/>
        </w:rPr>
        <w:t xml:space="preserve">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  <w:proofErr w:type="gramEnd"/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3.17. Подготовка материалов по изъятию, в том числе </w:t>
      </w:r>
      <w:proofErr w:type="spellStart"/>
      <w:r w:rsidRPr="00264272">
        <w:rPr>
          <w:rFonts w:ascii="Arial" w:hAnsi="Arial"/>
          <w:szCs w:val="24"/>
        </w:rPr>
        <w:t>путем</w:t>
      </w:r>
      <w:proofErr w:type="spellEnd"/>
      <w:r w:rsidRPr="00264272">
        <w:rPr>
          <w:rFonts w:ascii="Arial" w:hAnsi="Arial"/>
          <w:szCs w:val="24"/>
        </w:rPr>
        <w:t xml:space="preserve"> выкупа, земельных участков для муниципальных нужд в соответствии с действующим законодательством;</w:t>
      </w:r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3.18 Подготовка необходимых мероприятий по организации и  проведению торгов (конкурсов, аукционов) по продаже права аренды либо права собственности земельных участков, оформление соответствующей документации.  </w:t>
      </w:r>
    </w:p>
    <w:p w:rsidR="00671271" w:rsidRPr="00264272" w:rsidRDefault="00C716B1">
      <w:pPr>
        <w:pStyle w:val="31"/>
        <w:spacing w:line="260" w:lineRule="exact"/>
        <w:ind w:right="0" w:firstLine="426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 3.19 Организация проведения кадастровых работ по формированию и постановке на государственный кадастровый </w:t>
      </w:r>
      <w:proofErr w:type="spellStart"/>
      <w:r w:rsidRPr="00264272">
        <w:rPr>
          <w:rFonts w:ascii="Arial" w:hAnsi="Arial"/>
          <w:szCs w:val="24"/>
        </w:rPr>
        <w:t>учет</w:t>
      </w:r>
      <w:proofErr w:type="spellEnd"/>
      <w:r w:rsidRPr="00264272">
        <w:rPr>
          <w:rFonts w:ascii="Arial" w:hAnsi="Arial"/>
          <w:szCs w:val="24"/>
        </w:rPr>
        <w:t xml:space="preserve"> земельных участков на территории муниципального округа.</w:t>
      </w:r>
    </w:p>
    <w:p w:rsidR="00671271" w:rsidRPr="00264272" w:rsidRDefault="00C716B1">
      <w:pPr>
        <w:pStyle w:val="22"/>
        <w:spacing w:line="260" w:lineRule="exact"/>
        <w:ind w:right="0" w:firstLine="426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b w:val="0"/>
          <w:bCs w:val="0"/>
          <w:szCs w:val="24"/>
        </w:rPr>
        <w:t xml:space="preserve">  3.20. Подготовка информационного сообщения для публикации в средствах массовой информации </w:t>
      </w:r>
      <w:proofErr w:type="gramStart"/>
      <w:r w:rsidRPr="00264272">
        <w:rPr>
          <w:rFonts w:ascii="Arial" w:hAnsi="Arial"/>
          <w:b w:val="0"/>
          <w:bCs w:val="0"/>
          <w:szCs w:val="24"/>
        </w:rPr>
        <w:t>о</w:t>
      </w:r>
      <w:proofErr w:type="gramEnd"/>
      <w:r w:rsidRPr="00264272">
        <w:rPr>
          <w:rFonts w:ascii="Arial" w:hAnsi="Arial"/>
          <w:b w:val="0"/>
          <w:bCs w:val="0"/>
          <w:szCs w:val="24"/>
        </w:rPr>
        <w:t xml:space="preserve"> имуществе и размещения на официальном сайте администрации Ардатовского муниципального округа:</w:t>
      </w:r>
    </w:p>
    <w:p w:rsidR="00671271" w:rsidRPr="00264272" w:rsidRDefault="00C716B1">
      <w:pPr>
        <w:pStyle w:val="22"/>
        <w:spacing w:line="260" w:lineRule="exact"/>
        <w:ind w:right="0" w:firstLine="426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b w:val="0"/>
          <w:bCs w:val="0"/>
          <w:szCs w:val="24"/>
        </w:rPr>
        <w:t xml:space="preserve">- о проведении и о результатах торгов (конкурсов, аукционов) </w:t>
      </w:r>
      <w:r w:rsidRPr="00264272">
        <w:rPr>
          <w:rFonts w:ascii="Arial" w:hAnsi="Arial"/>
          <w:b w:val="0"/>
          <w:szCs w:val="24"/>
        </w:rPr>
        <w:t xml:space="preserve">по продаже права аренды либо права собственности муниципального имущества </w:t>
      </w:r>
      <w:r w:rsidRPr="00264272">
        <w:rPr>
          <w:rFonts w:ascii="Arial" w:hAnsi="Arial"/>
          <w:b w:val="0"/>
          <w:bCs w:val="0"/>
          <w:szCs w:val="24"/>
        </w:rPr>
        <w:t>на территории округа;</w:t>
      </w:r>
    </w:p>
    <w:p w:rsidR="00671271" w:rsidRPr="00264272" w:rsidRDefault="00C716B1">
      <w:pPr>
        <w:pStyle w:val="22"/>
        <w:spacing w:line="260" w:lineRule="exact"/>
        <w:ind w:right="0" w:firstLine="426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b w:val="0"/>
          <w:bCs w:val="0"/>
          <w:szCs w:val="24"/>
        </w:rPr>
        <w:lastRenderedPageBreak/>
        <w:t>- о наличии свободных земельных участков для передачи их в аренду либо собственность (за плату).</w:t>
      </w:r>
    </w:p>
    <w:p w:rsidR="00671271" w:rsidRPr="00264272" w:rsidRDefault="00C716B1">
      <w:pPr>
        <w:pStyle w:val="22"/>
        <w:spacing w:line="260" w:lineRule="exact"/>
        <w:ind w:right="0" w:firstLine="426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b w:val="0"/>
          <w:bCs w:val="0"/>
          <w:szCs w:val="24"/>
        </w:rPr>
        <w:t xml:space="preserve">  3.21. Ведение реестра муниципального имущества, имущественных прав и обязанностей в отношении муниципального имущества.</w:t>
      </w:r>
    </w:p>
    <w:p w:rsidR="00671271" w:rsidRPr="00264272" w:rsidRDefault="00C716B1" w:rsidP="00264272">
      <w:pPr>
        <w:ind w:firstLine="426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3.22. </w:t>
      </w:r>
      <w:proofErr w:type="gramStart"/>
      <w:r w:rsidRPr="00264272">
        <w:rPr>
          <w:rFonts w:ascii="Arial" w:hAnsi="Arial"/>
          <w:szCs w:val="24"/>
        </w:rPr>
        <w:t>Осуществление иных функций в установленной сфере деятельности, если такие функции предусмотрены законодательством Российской Федерации и Нижегородской области, нормативными актами администрации Ардатовского муниципального округа Нижегородской области.</w:t>
      </w:r>
      <w:proofErr w:type="gramEnd"/>
    </w:p>
    <w:p w:rsidR="00671271" w:rsidRPr="00264272" w:rsidRDefault="0067127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</w:p>
    <w:p w:rsidR="00671271" w:rsidRPr="00264272" w:rsidRDefault="00671271">
      <w:pPr>
        <w:pStyle w:val="consnormal11"/>
        <w:spacing w:before="0" w:after="0"/>
        <w:ind w:firstLine="540"/>
        <w:jc w:val="both"/>
        <w:rPr>
          <w:rFonts w:ascii="Arial" w:hAnsi="Arial"/>
          <w:szCs w:val="24"/>
        </w:rPr>
      </w:pPr>
    </w:p>
    <w:p w:rsidR="00671271" w:rsidRPr="00264272" w:rsidRDefault="00C716B1">
      <w:pPr>
        <w:tabs>
          <w:tab w:val="left" w:pos="1134"/>
        </w:tabs>
        <w:spacing w:line="274" w:lineRule="exact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pacing w:val="-5"/>
          <w:szCs w:val="24"/>
        </w:rPr>
        <w:t>4. Права</w:t>
      </w:r>
    </w:p>
    <w:p w:rsidR="00671271" w:rsidRPr="00264272" w:rsidRDefault="00C716B1">
      <w:pPr>
        <w:tabs>
          <w:tab w:val="left" w:pos="1134"/>
        </w:tabs>
        <w:spacing w:line="274" w:lineRule="exact"/>
        <w:rPr>
          <w:rFonts w:ascii="Arial" w:hAnsi="Arial"/>
          <w:szCs w:val="24"/>
        </w:rPr>
      </w:pPr>
      <w:r w:rsidRPr="00264272">
        <w:rPr>
          <w:rFonts w:ascii="Arial" w:hAnsi="Arial"/>
          <w:b/>
          <w:spacing w:val="-5"/>
          <w:szCs w:val="24"/>
        </w:rPr>
        <w:tab/>
        <w:t>Отдел в целях осуществления основных функций своей деятельности вправе: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4.1</w:t>
      </w:r>
      <w:proofErr w:type="gramStart"/>
      <w:r w:rsidRPr="00264272">
        <w:rPr>
          <w:rFonts w:ascii="Arial" w:hAnsi="Arial"/>
          <w:szCs w:val="24"/>
        </w:rPr>
        <w:t xml:space="preserve"> З</w:t>
      </w:r>
      <w:proofErr w:type="gramEnd"/>
      <w:r w:rsidRPr="00264272">
        <w:rPr>
          <w:rFonts w:ascii="Arial" w:hAnsi="Arial"/>
          <w:szCs w:val="24"/>
        </w:rPr>
        <w:t>апрашивать и получать в установленном порядке от структурных подразделений администрации округа, учреждений и организаций различные материалы и информацию, необходимые для решения вопросов, входящих в компетенцию отдела.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4.2</w:t>
      </w:r>
      <w:proofErr w:type="gramStart"/>
      <w:r w:rsidRPr="00264272">
        <w:rPr>
          <w:rFonts w:ascii="Arial" w:hAnsi="Arial"/>
          <w:szCs w:val="24"/>
        </w:rPr>
        <w:t xml:space="preserve"> П</w:t>
      </w:r>
      <w:proofErr w:type="gramEnd"/>
      <w:r w:rsidRPr="00264272">
        <w:rPr>
          <w:rFonts w:ascii="Arial" w:hAnsi="Arial"/>
          <w:szCs w:val="24"/>
        </w:rPr>
        <w:t>редставлять интересы округа в органах государственной власти Нижегородской области в порядке, установленном действующим законодательством.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4.3</w:t>
      </w:r>
      <w:proofErr w:type="gramStart"/>
      <w:r w:rsidRPr="00264272">
        <w:rPr>
          <w:rFonts w:ascii="Arial" w:hAnsi="Arial"/>
          <w:szCs w:val="24"/>
        </w:rPr>
        <w:t xml:space="preserve"> О</w:t>
      </w:r>
      <w:proofErr w:type="gramEnd"/>
      <w:r w:rsidRPr="00264272">
        <w:rPr>
          <w:rFonts w:ascii="Arial" w:hAnsi="Arial"/>
          <w:szCs w:val="24"/>
        </w:rPr>
        <w:t>рганизовывать и проводить в установленном порядке совещания с привлечением представителей структурных подразделений администрации округа,  организаций по направлениям деятельности.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4.4</w:t>
      </w:r>
      <w:proofErr w:type="gramStart"/>
      <w:r w:rsidRPr="00264272">
        <w:rPr>
          <w:rFonts w:ascii="Arial" w:hAnsi="Arial"/>
          <w:szCs w:val="24"/>
        </w:rPr>
        <w:t xml:space="preserve"> З</w:t>
      </w:r>
      <w:proofErr w:type="gramEnd"/>
      <w:r w:rsidRPr="00264272">
        <w:rPr>
          <w:rFonts w:ascii="Arial" w:hAnsi="Arial"/>
          <w:szCs w:val="24"/>
        </w:rPr>
        <w:t>апрашивать и получать в установленном порядке от структурных подразделений администрации округа, учреждений и организаций различные материалы и информацию, необходимые для решения вопросов, входящих в компетенцию отдела.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4.5. Вносить главе местного самоуправления округа предложения по совершенствованию жилищной политики и методов </w:t>
      </w:r>
      <w:proofErr w:type="spellStart"/>
      <w:r w:rsidRPr="00264272">
        <w:rPr>
          <w:rFonts w:ascii="Arial" w:hAnsi="Arial"/>
          <w:szCs w:val="24"/>
        </w:rPr>
        <w:t>ее</w:t>
      </w:r>
      <w:proofErr w:type="spellEnd"/>
      <w:r w:rsidRPr="00264272">
        <w:rPr>
          <w:rFonts w:ascii="Arial" w:hAnsi="Arial"/>
          <w:szCs w:val="24"/>
        </w:rPr>
        <w:t xml:space="preserve"> осуществления на территории округа.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4.6. Информировать население, общественные объединения и средства массовой информации по вопросам реализации жилищных Программ, реализуемых на территории округа.</w:t>
      </w:r>
    </w:p>
    <w:p w:rsidR="00671271" w:rsidRPr="00264272" w:rsidRDefault="00C716B1">
      <w:pPr>
        <w:ind w:firstLine="53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4.7. Осуществлять иные права в соответствии с действующим законодательством и настоящим Положением.</w:t>
      </w:r>
    </w:p>
    <w:p w:rsidR="00671271" w:rsidRPr="00264272" w:rsidRDefault="00671271">
      <w:pPr>
        <w:tabs>
          <w:tab w:val="left" w:pos="1134"/>
        </w:tabs>
        <w:spacing w:line="274" w:lineRule="exact"/>
        <w:rPr>
          <w:rFonts w:ascii="Arial" w:hAnsi="Arial"/>
          <w:b/>
          <w:spacing w:val="-5"/>
          <w:szCs w:val="24"/>
        </w:rPr>
      </w:pPr>
    </w:p>
    <w:p w:rsidR="00671271" w:rsidRPr="00264272" w:rsidRDefault="00C716B1">
      <w:pPr>
        <w:tabs>
          <w:tab w:val="left" w:pos="1134"/>
        </w:tabs>
        <w:spacing w:line="274" w:lineRule="exact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pacing w:val="-5"/>
          <w:szCs w:val="24"/>
        </w:rPr>
        <w:t>5. Р</w:t>
      </w:r>
      <w:r w:rsidRPr="00264272">
        <w:rPr>
          <w:rFonts w:ascii="Arial" w:hAnsi="Arial"/>
          <w:b/>
          <w:spacing w:val="-1"/>
          <w:szCs w:val="24"/>
        </w:rPr>
        <w:t>уководство</w:t>
      </w:r>
    </w:p>
    <w:p w:rsidR="00671271" w:rsidRPr="00264272" w:rsidRDefault="00C716B1">
      <w:pPr>
        <w:tabs>
          <w:tab w:val="left" w:pos="0"/>
          <w:tab w:val="left" w:pos="709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>5.1 Руководство деятельностью отдела осуществляет начальник, назначаемый и освобождаемый от должности распоряжением администрации округа</w:t>
      </w:r>
      <w:r w:rsidRPr="00264272">
        <w:rPr>
          <w:rFonts w:ascii="Arial" w:hAnsi="Arial"/>
          <w:spacing w:val="-1"/>
          <w:szCs w:val="24"/>
        </w:rPr>
        <w:t>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5.2 Начальник отдела подчиняется заместителю главы, начальнику управления финансов администрации округа.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5.3 Начальник отдела:</w:t>
      </w: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>- осуществляет руководство деятельностью отдела на принципах единоначалия;</w:t>
      </w: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>- представляет интересы отдела в органах государственной власти Российской Федерации и Нижегородской области, органах местного самоуправления района, иных органах и организациях по вопросам, отнесённым к компетенции отдела;</w:t>
      </w: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 xml:space="preserve">- вносит предложения </w:t>
      </w:r>
      <w:r w:rsidRPr="00264272">
        <w:rPr>
          <w:rFonts w:ascii="Arial" w:hAnsi="Arial"/>
          <w:spacing w:val="2"/>
          <w:szCs w:val="24"/>
        </w:rPr>
        <w:t>главе местного самоуправления округа</w:t>
      </w:r>
      <w:r w:rsidRPr="00264272">
        <w:rPr>
          <w:rFonts w:ascii="Arial" w:hAnsi="Arial"/>
          <w:spacing w:val="-7"/>
          <w:szCs w:val="24"/>
        </w:rPr>
        <w:t xml:space="preserve"> </w:t>
      </w:r>
      <w:r w:rsidRPr="00264272">
        <w:rPr>
          <w:rFonts w:ascii="Arial" w:hAnsi="Arial"/>
          <w:szCs w:val="24"/>
        </w:rPr>
        <w:t>по вопросам, отнесённым к компетенции отдела;</w:t>
      </w: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 xml:space="preserve">- разрабатывает и представляет на утверждение </w:t>
      </w:r>
      <w:r w:rsidRPr="00264272">
        <w:rPr>
          <w:rFonts w:ascii="Arial" w:hAnsi="Arial"/>
          <w:spacing w:val="2"/>
          <w:szCs w:val="24"/>
        </w:rPr>
        <w:t>главе местного самоуправления округа</w:t>
      </w:r>
      <w:r w:rsidRPr="00264272">
        <w:rPr>
          <w:rFonts w:ascii="Arial" w:hAnsi="Arial"/>
          <w:spacing w:val="-7"/>
          <w:szCs w:val="24"/>
        </w:rPr>
        <w:t xml:space="preserve"> </w:t>
      </w:r>
      <w:r w:rsidRPr="00264272">
        <w:rPr>
          <w:rFonts w:ascii="Arial" w:hAnsi="Arial"/>
          <w:szCs w:val="24"/>
        </w:rPr>
        <w:t>должностные инструкции работников отдела;</w:t>
      </w: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ab/>
        <w:t xml:space="preserve">- обеспечивает </w:t>
      </w:r>
      <w:proofErr w:type="gramStart"/>
      <w:r w:rsidRPr="00264272">
        <w:rPr>
          <w:rFonts w:ascii="Arial" w:hAnsi="Arial"/>
          <w:szCs w:val="24"/>
        </w:rPr>
        <w:t>контроль за</w:t>
      </w:r>
      <w:proofErr w:type="gramEnd"/>
      <w:r w:rsidRPr="00264272">
        <w:rPr>
          <w:rFonts w:ascii="Arial" w:hAnsi="Arial"/>
          <w:szCs w:val="24"/>
        </w:rPr>
        <w:t xml:space="preserve"> соблюдением трудовой дисциплины.</w:t>
      </w:r>
    </w:p>
    <w:p w:rsidR="00671271" w:rsidRPr="00264272" w:rsidRDefault="00671271">
      <w:pPr>
        <w:tabs>
          <w:tab w:val="left" w:pos="0"/>
          <w:tab w:val="left" w:pos="360"/>
          <w:tab w:val="left" w:pos="1080"/>
        </w:tabs>
        <w:jc w:val="both"/>
        <w:rPr>
          <w:rFonts w:ascii="Arial" w:hAnsi="Arial"/>
          <w:szCs w:val="24"/>
        </w:rPr>
      </w:pPr>
    </w:p>
    <w:p w:rsidR="00671271" w:rsidRPr="00264272" w:rsidRDefault="00C716B1">
      <w:pPr>
        <w:spacing w:before="346" w:line="355" w:lineRule="exact"/>
        <w:ind w:left="58" w:hanging="58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pacing w:val="-6"/>
          <w:szCs w:val="24"/>
        </w:rPr>
        <w:t xml:space="preserve">6. Ответственность 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lastRenderedPageBreak/>
        <w:t xml:space="preserve">6.1. Отдел </w:t>
      </w:r>
      <w:proofErr w:type="spellStart"/>
      <w:r w:rsidRPr="00264272">
        <w:rPr>
          <w:rFonts w:ascii="Arial" w:hAnsi="Arial"/>
          <w:szCs w:val="24"/>
        </w:rPr>
        <w:t>несет</w:t>
      </w:r>
      <w:proofErr w:type="spellEnd"/>
      <w:r w:rsidRPr="00264272">
        <w:rPr>
          <w:rFonts w:ascii="Arial" w:hAnsi="Arial"/>
          <w:szCs w:val="24"/>
        </w:rPr>
        <w:t xml:space="preserve"> ответственность за </w:t>
      </w:r>
      <w:proofErr w:type="gramStart"/>
      <w:r w:rsidRPr="00264272">
        <w:rPr>
          <w:rFonts w:ascii="Arial" w:hAnsi="Arial"/>
          <w:szCs w:val="24"/>
        </w:rPr>
        <w:t>не исполнение</w:t>
      </w:r>
      <w:proofErr w:type="gramEnd"/>
      <w:r w:rsidRPr="00264272">
        <w:rPr>
          <w:rFonts w:ascii="Arial" w:hAnsi="Arial"/>
          <w:szCs w:val="24"/>
        </w:rPr>
        <w:t xml:space="preserve"> или ненадлежащее исполнение возложенных на него полномочий в соответствии с действующим законодательством Российской Федерации.</w:t>
      </w:r>
    </w:p>
    <w:p w:rsidR="00671271" w:rsidRPr="00264272" w:rsidRDefault="00C716B1">
      <w:pPr>
        <w:ind w:firstLine="540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6.2 Отдел </w:t>
      </w:r>
      <w:proofErr w:type="spellStart"/>
      <w:r w:rsidRPr="00264272">
        <w:rPr>
          <w:rFonts w:ascii="Arial" w:hAnsi="Arial"/>
          <w:szCs w:val="24"/>
        </w:rPr>
        <w:t>несет</w:t>
      </w:r>
      <w:proofErr w:type="spellEnd"/>
      <w:r w:rsidRPr="00264272">
        <w:rPr>
          <w:rFonts w:ascii="Arial" w:hAnsi="Arial"/>
          <w:szCs w:val="24"/>
        </w:rPr>
        <w:t xml:space="preserve"> ответственность за конфиденциальность имеющейся информации, принимает меры по ограничению доступа и недопущению разглашения конфиденциальной информации</w:t>
      </w:r>
    </w:p>
    <w:p w:rsidR="00671271" w:rsidRPr="00264272" w:rsidRDefault="00671271">
      <w:pPr>
        <w:tabs>
          <w:tab w:val="left" w:pos="1134"/>
        </w:tabs>
        <w:spacing w:line="269" w:lineRule="exact"/>
        <w:ind w:firstLine="567"/>
        <w:rPr>
          <w:rFonts w:ascii="Arial" w:hAnsi="Arial"/>
          <w:b/>
          <w:spacing w:val="-1"/>
          <w:szCs w:val="24"/>
        </w:rPr>
      </w:pPr>
    </w:p>
    <w:p w:rsidR="00671271" w:rsidRPr="00264272" w:rsidRDefault="00C716B1">
      <w:pPr>
        <w:tabs>
          <w:tab w:val="left" w:pos="0"/>
          <w:tab w:val="left" w:pos="360"/>
          <w:tab w:val="left" w:pos="1080"/>
        </w:tabs>
        <w:ind w:left="360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>7.Взаимодействие</w:t>
      </w:r>
    </w:p>
    <w:p w:rsidR="00671271" w:rsidRPr="00264272" w:rsidRDefault="00C716B1">
      <w:pPr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 xml:space="preserve">По вопросам своей компетенции отдел осуществляет взаимодействие </w:t>
      </w:r>
      <w:proofErr w:type="gramStart"/>
      <w:r w:rsidRPr="00264272">
        <w:rPr>
          <w:rFonts w:ascii="Arial" w:hAnsi="Arial"/>
          <w:b/>
          <w:szCs w:val="24"/>
        </w:rPr>
        <w:t>с</w:t>
      </w:r>
      <w:proofErr w:type="gramEnd"/>
      <w:r w:rsidRPr="00264272">
        <w:rPr>
          <w:rFonts w:ascii="Arial" w:hAnsi="Arial"/>
          <w:b/>
          <w:szCs w:val="24"/>
        </w:rPr>
        <w:t>:</w:t>
      </w:r>
    </w:p>
    <w:p w:rsidR="00671271" w:rsidRPr="00264272" w:rsidRDefault="00C716B1">
      <w:pPr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 xml:space="preserve">7.1. Федеральными органами исполнительной власти, органами исполнительной власти Нижегородской области, органами местного самоуправления, бюджетными учреждениями, организациями независимо от форм собственности по вопросам, </w:t>
      </w:r>
      <w:proofErr w:type="spellStart"/>
      <w:r w:rsidRPr="00264272">
        <w:rPr>
          <w:rFonts w:ascii="Arial" w:hAnsi="Arial"/>
          <w:szCs w:val="24"/>
        </w:rPr>
        <w:t>отнесенным</w:t>
      </w:r>
      <w:proofErr w:type="spellEnd"/>
      <w:r w:rsidRPr="00264272">
        <w:rPr>
          <w:rFonts w:ascii="Arial" w:hAnsi="Arial"/>
          <w:szCs w:val="24"/>
        </w:rPr>
        <w:t xml:space="preserve"> к компетенции отдела.</w:t>
      </w:r>
    </w:p>
    <w:p w:rsidR="00671271" w:rsidRPr="00264272" w:rsidRDefault="00C716B1">
      <w:pPr>
        <w:tabs>
          <w:tab w:val="left" w:pos="1572"/>
        </w:tabs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7.2. Структурными подразделениями администрации округа, Советом Депутатов округа.</w:t>
      </w:r>
    </w:p>
    <w:p w:rsidR="00671271" w:rsidRPr="00264272" w:rsidRDefault="00C716B1">
      <w:pPr>
        <w:tabs>
          <w:tab w:val="left" w:pos="1572"/>
        </w:tabs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7.3. Подведомственными муниципальными учреждениями.</w:t>
      </w:r>
    </w:p>
    <w:p w:rsidR="00671271" w:rsidRPr="00264272" w:rsidRDefault="00C716B1">
      <w:pPr>
        <w:tabs>
          <w:tab w:val="left" w:pos="1572"/>
        </w:tabs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7.4. Общественными и иными организациями.</w:t>
      </w:r>
    </w:p>
    <w:p w:rsidR="00671271" w:rsidRPr="00264272" w:rsidRDefault="00C716B1">
      <w:pPr>
        <w:tabs>
          <w:tab w:val="left" w:pos="1572"/>
        </w:tabs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7.5. Территориальными отделами округа.</w:t>
      </w:r>
    </w:p>
    <w:p w:rsidR="00671271" w:rsidRPr="00264272" w:rsidRDefault="00C716B1">
      <w:pPr>
        <w:tabs>
          <w:tab w:val="left" w:pos="1572"/>
        </w:tabs>
        <w:ind w:firstLine="709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7.6</w:t>
      </w:r>
      <w:r w:rsidRPr="00264272">
        <w:rPr>
          <w:rFonts w:ascii="Arial" w:hAnsi="Arial"/>
          <w:spacing w:val="-5"/>
          <w:szCs w:val="24"/>
        </w:rPr>
        <w:t xml:space="preserve"> Органами прокуратуры.</w:t>
      </w:r>
    </w:p>
    <w:p w:rsidR="00671271" w:rsidRPr="00264272" w:rsidRDefault="00671271">
      <w:pPr>
        <w:spacing w:after="120"/>
        <w:jc w:val="center"/>
        <w:rPr>
          <w:rFonts w:ascii="Arial" w:hAnsi="Arial"/>
          <w:b/>
          <w:szCs w:val="24"/>
        </w:rPr>
      </w:pPr>
    </w:p>
    <w:p w:rsidR="00671271" w:rsidRPr="00264272" w:rsidRDefault="00C716B1">
      <w:pPr>
        <w:spacing w:after="120"/>
        <w:jc w:val="center"/>
        <w:rPr>
          <w:rFonts w:ascii="Arial" w:hAnsi="Arial"/>
          <w:szCs w:val="24"/>
        </w:rPr>
      </w:pPr>
      <w:r w:rsidRPr="00264272">
        <w:rPr>
          <w:rFonts w:ascii="Arial" w:hAnsi="Arial"/>
          <w:b/>
          <w:szCs w:val="24"/>
        </w:rPr>
        <w:t xml:space="preserve">8. Реорганизация и ликвидация </w:t>
      </w:r>
    </w:p>
    <w:p w:rsidR="00671271" w:rsidRPr="00264272" w:rsidRDefault="00C716B1">
      <w:pPr>
        <w:spacing w:after="120"/>
        <w:ind w:firstLine="708"/>
        <w:jc w:val="both"/>
        <w:rPr>
          <w:rFonts w:ascii="Arial" w:hAnsi="Arial"/>
          <w:szCs w:val="24"/>
        </w:rPr>
      </w:pPr>
      <w:r w:rsidRPr="00264272">
        <w:rPr>
          <w:rFonts w:ascii="Arial" w:hAnsi="Arial"/>
          <w:szCs w:val="24"/>
        </w:rPr>
        <w:t>8.1. Реорганизация и ликвидация отдела осуществляется в порядке, предусмотренно</w:t>
      </w:r>
      <w:bookmarkStart w:id="0" w:name="_GoBack"/>
      <w:bookmarkEnd w:id="0"/>
      <w:r w:rsidRPr="00264272">
        <w:rPr>
          <w:rFonts w:ascii="Arial" w:hAnsi="Arial"/>
          <w:szCs w:val="24"/>
        </w:rPr>
        <w:t>м действующим законодательством.</w:t>
      </w:r>
    </w:p>
    <w:sectPr w:rsidR="00671271" w:rsidRPr="00264272">
      <w:pgSz w:w="11906" w:h="16838"/>
      <w:pgMar w:top="1134" w:right="566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3C05"/>
    <w:multiLevelType w:val="multilevel"/>
    <w:tmpl w:val="BD32C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49097F"/>
    <w:multiLevelType w:val="multilevel"/>
    <w:tmpl w:val="10C2263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6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1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7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7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50" w:hanging="2160"/>
      </w:pPr>
    </w:lvl>
  </w:abstractNum>
  <w:abstractNum w:abstractNumId="2">
    <w:nsid w:val="489118E8"/>
    <w:multiLevelType w:val="multilevel"/>
    <w:tmpl w:val="5D4A5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71"/>
    <w:rsid w:val="00264272"/>
    <w:rsid w:val="00671271"/>
    <w:rsid w:val="00C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64272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snormal">
    <w:name w:val="consnormal"/>
    <w:link w:val="consnormal1"/>
    <w:qFormat/>
    <w:rPr>
      <w:color w:val="000000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Основной текст Знак1"/>
    <w:basedOn w:val="a0"/>
    <w:link w:val="11"/>
    <w:qFormat/>
    <w:rPr>
      <w:rFonts w:ascii="Times New Roman" w:hAnsi="Times New Roman"/>
      <w:sz w:val="26"/>
      <w:u w:val="none"/>
    </w:rPr>
  </w:style>
  <w:style w:type="character" w:customStyle="1" w:styleId="Heading31">
    <w:name w:val="Heading 31"/>
    <w:qFormat/>
    <w:rPr>
      <w:rFonts w:ascii="XO Thames" w:hAnsi="XO Thames"/>
      <w:b/>
      <w:i/>
      <w:color w:val="000000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Contents3">
    <w:name w:val="Contents 3"/>
    <w:qFormat/>
  </w:style>
  <w:style w:type="character" w:customStyle="1" w:styleId="Textbody">
    <w:name w:val="Text body"/>
    <w:qFormat/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3">
    <w:name w:val="Текст выноски1"/>
    <w:link w:val="BalloonText1"/>
    <w:qFormat/>
    <w:rPr>
      <w:rFonts w:ascii="Tahoma" w:hAnsi="Tahoma"/>
      <w:sz w:val="16"/>
    </w:rPr>
  </w:style>
  <w:style w:type="character" w:customStyle="1" w:styleId="Subtitle1">
    <w:name w:val="Subtitle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</w:style>
  <w:style w:type="character" w:customStyle="1" w:styleId="Title1">
    <w:name w:val="Title1"/>
    <w:qFormat/>
    <w:rPr>
      <w:rFonts w:ascii="XO Thames" w:hAnsi="XO Thames"/>
      <w:b/>
      <w:sz w:val="52"/>
    </w:rPr>
  </w:style>
  <w:style w:type="character" w:customStyle="1" w:styleId="Heading41">
    <w:name w:val="Heading 41"/>
    <w:qFormat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Pr>
      <w:rFonts w:ascii="XO Thames" w:hAnsi="XO Thames"/>
      <w:b/>
      <w:color w:val="00A0FF"/>
      <w:sz w:val="26"/>
    </w:rPr>
  </w:style>
  <w:style w:type="character" w:customStyle="1" w:styleId="Textbodyindent">
    <w:name w:val="Text body indent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customStyle="1" w:styleId="consnormal1">
    <w:name w:val="consnormal1"/>
    <w:basedOn w:val="a"/>
    <w:link w:val="consnormal"/>
    <w:qFormat/>
    <w:pPr>
      <w:spacing w:before="100" w:after="1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customStyle="1" w:styleId="11">
    <w:name w:val="Основной текст Знак11"/>
    <w:basedOn w:val="DefaultParagraphFont1"/>
    <w:link w:val="10"/>
    <w:qFormat/>
    <w:rPr>
      <w:rFonts w:ascii="Times New Roman" w:hAnsi="Times New Roman"/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  <w:sz w:val="20"/>
    </w:rPr>
  </w:style>
  <w:style w:type="paragraph" w:customStyle="1" w:styleId="user1">
    <w:name w:val="Колонтитулы (user)"/>
    <w:qFormat/>
    <w:pPr>
      <w:spacing w:after="200" w:line="360" w:lineRule="auto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BalloonText1">
    <w:name w:val="Balloon Text1"/>
    <w:basedOn w:val="a"/>
    <w:link w:val="13"/>
    <w:qFormat/>
    <w:rPr>
      <w:rFonts w:ascii="Tahoma" w:hAnsi="Tahoma"/>
      <w:sz w:val="16"/>
    </w:rPr>
  </w:style>
  <w:style w:type="paragraph" w:styleId="a9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pPr>
      <w:spacing w:after="200" w:line="276" w:lineRule="auto"/>
      <w:ind w:left="1800"/>
    </w:pPr>
  </w:style>
  <w:style w:type="paragraph" w:styleId="a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ListParagraph11">
    <w:name w:val="List Paragraph11"/>
    <w:basedOn w:val="a"/>
    <w:qFormat/>
    <w:pPr>
      <w:ind w:left="720"/>
      <w:contextualSpacing/>
    </w:pPr>
  </w:style>
  <w:style w:type="paragraph" w:customStyle="1" w:styleId="consnormal11">
    <w:name w:val="consnormal11"/>
    <w:basedOn w:val="a"/>
    <w:qFormat/>
    <w:pPr>
      <w:spacing w:before="100" w:after="100"/>
    </w:pPr>
  </w:style>
  <w:style w:type="paragraph" w:customStyle="1" w:styleId="31">
    <w:name w:val="Основной текст 31"/>
    <w:basedOn w:val="a"/>
    <w:qFormat/>
    <w:pPr>
      <w:ind w:right="-432"/>
      <w:jc w:val="both"/>
    </w:pPr>
    <w:rPr>
      <w:rFonts w:eastAsia="Times New Roman"/>
      <w:lang w:eastAsia="ar-SA" w:bidi="ar-SA"/>
    </w:rPr>
  </w:style>
  <w:style w:type="paragraph" w:customStyle="1" w:styleId="22">
    <w:name w:val="Основной текст 22"/>
    <w:basedOn w:val="a"/>
    <w:qFormat/>
    <w:pPr>
      <w:ind w:right="-432"/>
      <w:jc w:val="center"/>
    </w:pPr>
    <w:rPr>
      <w:rFonts w:eastAsia="Times New Roman"/>
      <w:b/>
      <w:bCs/>
      <w:lang w:eastAsia="ar-SA" w:bidi="ar-SA"/>
    </w:rPr>
  </w:style>
  <w:style w:type="paragraph" w:styleId="ac">
    <w:name w:val="Balloon Text"/>
    <w:basedOn w:val="a"/>
    <w:link w:val="ad"/>
    <w:uiPriority w:val="99"/>
    <w:semiHidden/>
    <w:unhideWhenUsed/>
    <w:rsid w:val="00C716B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C716B1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264272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64272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snormal">
    <w:name w:val="consnormal"/>
    <w:link w:val="consnormal1"/>
    <w:qFormat/>
    <w:rPr>
      <w:color w:val="000000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Основной текст Знак1"/>
    <w:basedOn w:val="a0"/>
    <w:link w:val="11"/>
    <w:qFormat/>
    <w:rPr>
      <w:rFonts w:ascii="Times New Roman" w:hAnsi="Times New Roman"/>
      <w:sz w:val="26"/>
      <w:u w:val="none"/>
    </w:rPr>
  </w:style>
  <w:style w:type="character" w:customStyle="1" w:styleId="Heading31">
    <w:name w:val="Heading 31"/>
    <w:qFormat/>
    <w:rPr>
      <w:rFonts w:ascii="XO Thames" w:hAnsi="XO Thames"/>
      <w:b/>
      <w:i/>
      <w:color w:val="000000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Contents3">
    <w:name w:val="Contents 3"/>
    <w:qFormat/>
  </w:style>
  <w:style w:type="character" w:customStyle="1" w:styleId="Textbody">
    <w:name w:val="Text body"/>
    <w:qFormat/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3">
    <w:name w:val="Текст выноски1"/>
    <w:link w:val="BalloonText1"/>
    <w:qFormat/>
    <w:rPr>
      <w:rFonts w:ascii="Tahoma" w:hAnsi="Tahoma"/>
      <w:sz w:val="16"/>
    </w:rPr>
  </w:style>
  <w:style w:type="character" w:customStyle="1" w:styleId="Subtitle1">
    <w:name w:val="Subtitle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</w:style>
  <w:style w:type="character" w:customStyle="1" w:styleId="Title1">
    <w:name w:val="Title1"/>
    <w:qFormat/>
    <w:rPr>
      <w:rFonts w:ascii="XO Thames" w:hAnsi="XO Thames"/>
      <w:b/>
      <w:sz w:val="52"/>
    </w:rPr>
  </w:style>
  <w:style w:type="character" w:customStyle="1" w:styleId="Heading41">
    <w:name w:val="Heading 41"/>
    <w:qFormat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Pr>
      <w:rFonts w:ascii="XO Thames" w:hAnsi="XO Thames"/>
      <w:b/>
      <w:color w:val="00A0FF"/>
      <w:sz w:val="26"/>
    </w:rPr>
  </w:style>
  <w:style w:type="character" w:customStyle="1" w:styleId="Textbodyindent">
    <w:name w:val="Text body indent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customStyle="1" w:styleId="consnormal1">
    <w:name w:val="consnormal1"/>
    <w:basedOn w:val="a"/>
    <w:link w:val="consnormal"/>
    <w:qFormat/>
    <w:pPr>
      <w:spacing w:before="100" w:after="1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customStyle="1" w:styleId="11">
    <w:name w:val="Основной текст Знак11"/>
    <w:basedOn w:val="DefaultParagraphFont1"/>
    <w:link w:val="10"/>
    <w:qFormat/>
    <w:rPr>
      <w:rFonts w:ascii="Times New Roman" w:hAnsi="Times New Roman"/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  <w:sz w:val="20"/>
    </w:rPr>
  </w:style>
  <w:style w:type="paragraph" w:customStyle="1" w:styleId="user1">
    <w:name w:val="Колонтитулы (user)"/>
    <w:qFormat/>
    <w:pPr>
      <w:spacing w:after="200" w:line="360" w:lineRule="auto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BalloonText1">
    <w:name w:val="Balloon Text1"/>
    <w:basedOn w:val="a"/>
    <w:link w:val="13"/>
    <w:qFormat/>
    <w:rPr>
      <w:rFonts w:ascii="Tahoma" w:hAnsi="Tahoma"/>
      <w:sz w:val="16"/>
    </w:rPr>
  </w:style>
  <w:style w:type="paragraph" w:styleId="a9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pPr>
      <w:spacing w:after="200" w:line="276" w:lineRule="auto"/>
      <w:ind w:left="1800"/>
    </w:pPr>
  </w:style>
  <w:style w:type="paragraph" w:styleId="a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ListParagraph11">
    <w:name w:val="List Paragraph11"/>
    <w:basedOn w:val="a"/>
    <w:qFormat/>
    <w:pPr>
      <w:ind w:left="720"/>
      <w:contextualSpacing/>
    </w:pPr>
  </w:style>
  <w:style w:type="paragraph" w:customStyle="1" w:styleId="consnormal11">
    <w:name w:val="consnormal11"/>
    <w:basedOn w:val="a"/>
    <w:qFormat/>
    <w:pPr>
      <w:spacing w:before="100" w:after="100"/>
    </w:pPr>
  </w:style>
  <w:style w:type="paragraph" w:customStyle="1" w:styleId="31">
    <w:name w:val="Основной текст 31"/>
    <w:basedOn w:val="a"/>
    <w:qFormat/>
    <w:pPr>
      <w:ind w:right="-432"/>
      <w:jc w:val="both"/>
    </w:pPr>
    <w:rPr>
      <w:rFonts w:eastAsia="Times New Roman"/>
      <w:lang w:eastAsia="ar-SA" w:bidi="ar-SA"/>
    </w:rPr>
  </w:style>
  <w:style w:type="paragraph" w:customStyle="1" w:styleId="22">
    <w:name w:val="Основной текст 22"/>
    <w:basedOn w:val="a"/>
    <w:qFormat/>
    <w:pPr>
      <w:ind w:right="-432"/>
      <w:jc w:val="center"/>
    </w:pPr>
    <w:rPr>
      <w:rFonts w:eastAsia="Times New Roman"/>
      <w:b/>
      <w:bCs/>
      <w:lang w:eastAsia="ar-SA" w:bidi="ar-SA"/>
    </w:rPr>
  </w:style>
  <w:style w:type="paragraph" w:styleId="ac">
    <w:name w:val="Balloon Text"/>
    <w:basedOn w:val="a"/>
    <w:link w:val="ad"/>
    <w:uiPriority w:val="99"/>
    <w:semiHidden/>
    <w:unhideWhenUsed/>
    <w:rsid w:val="00C716B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C716B1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26427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2025-08-29T15:59:00Z</cp:lastPrinted>
  <dcterms:created xsi:type="dcterms:W3CDTF">2025-09-05T08:29:00Z</dcterms:created>
  <dcterms:modified xsi:type="dcterms:W3CDTF">2025-09-05T12:53:00Z</dcterms:modified>
  <dc:language>ru-RU</dc:language>
</cp:coreProperties>
</file>