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326C6">
        <w:rPr>
          <w:rFonts w:ascii="Arial" w:hAnsi="Arial" w:cs="Arial"/>
          <w:b/>
          <w:sz w:val="32"/>
          <w:szCs w:val="32"/>
        </w:rPr>
        <w:t>Администрация</w:t>
      </w:r>
    </w:p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326C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326C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326C6">
        <w:rPr>
          <w:rFonts w:ascii="Arial" w:hAnsi="Arial" w:cs="Arial"/>
          <w:b/>
          <w:sz w:val="32"/>
          <w:szCs w:val="32"/>
        </w:rPr>
        <w:t>ПОСТАНОВЛЕНИЕ</w:t>
      </w:r>
    </w:p>
    <w:p w:rsidR="009326C6" w:rsidRDefault="009326C6" w:rsidP="009326C6">
      <w:pPr>
        <w:spacing w:line="276" w:lineRule="auto"/>
        <w:ind w:firstLine="708"/>
        <w:jc w:val="center"/>
        <w:rPr>
          <w:szCs w:val="24"/>
        </w:rPr>
      </w:pPr>
    </w:p>
    <w:p w:rsidR="009326C6" w:rsidRPr="009326C6" w:rsidRDefault="009326C6" w:rsidP="009326C6">
      <w:pPr>
        <w:spacing w:line="276" w:lineRule="auto"/>
        <w:ind w:firstLine="708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20.04.2026</w:t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  <w:t>№ 506</w:t>
      </w:r>
    </w:p>
    <w:p w:rsidR="009326C6" w:rsidRPr="009326C6" w:rsidRDefault="009326C6" w:rsidP="009326C6">
      <w:pPr>
        <w:spacing w:line="276" w:lineRule="auto"/>
        <w:ind w:firstLine="708"/>
        <w:jc w:val="center"/>
        <w:rPr>
          <w:szCs w:val="24"/>
        </w:rPr>
      </w:pPr>
    </w:p>
    <w:p w:rsidR="009326C6" w:rsidRPr="009326C6" w:rsidRDefault="009326C6" w:rsidP="009326C6">
      <w:pPr>
        <w:pStyle w:val="22"/>
      </w:pPr>
      <w:r w:rsidRPr="009326C6">
        <w:t>О внесении изменений в постановление администрации</w:t>
      </w:r>
      <w:r w:rsidRPr="009326C6">
        <w:t xml:space="preserve"> </w:t>
      </w:r>
      <w:r w:rsidRPr="009326C6">
        <w:t>Ардатовского муниципального округа Нижегородской области</w:t>
      </w:r>
      <w:r w:rsidRPr="009326C6">
        <w:t xml:space="preserve"> </w:t>
      </w:r>
      <w:r w:rsidRPr="009326C6">
        <w:t>от 13.03.2023 № 257</w:t>
      </w:r>
    </w:p>
    <w:p w:rsidR="009326C6" w:rsidRDefault="009326C6" w:rsidP="009326C6">
      <w:pPr>
        <w:spacing w:line="276" w:lineRule="auto"/>
        <w:ind w:firstLine="708"/>
        <w:jc w:val="both"/>
        <w:rPr>
          <w:szCs w:val="24"/>
        </w:rPr>
      </w:pPr>
    </w:p>
    <w:p w:rsidR="00F50652" w:rsidRPr="009326C6" w:rsidRDefault="009326C6" w:rsidP="009326C6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</w:t>
      </w:r>
      <w:r w:rsidRPr="009326C6">
        <w:rPr>
          <w:rFonts w:ascii="Arial" w:hAnsi="Arial" w:cs="Arial"/>
          <w:szCs w:val="24"/>
        </w:rPr>
        <w:t>области</w:t>
      </w:r>
      <w:r w:rsidRPr="009326C6">
        <w:rPr>
          <w:rFonts w:ascii="Arial" w:hAnsi="Arial" w:cs="Arial"/>
          <w:szCs w:val="24"/>
        </w:rPr>
        <w:t xml:space="preserve"> </w:t>
      </w:r>
    </w:p>
    <w:p w:rsidR="00F50652" w:rsidRPr="009326C6" w:rsidRDefault="009326C6" w:rsidP="009326C6">
      <w:pPr>
        <w:spacing w:line="276" w:lineRule="auto"/>
        <w:jc w:val="both"/>
        <w:rPr>
          <w:rFonts w:ascii="Arial" w:hAnsi="Arial" w:cs="Arial"/>
          <w:szCs w:val="24"/>
        </w:rPr>
      </w:pPr>
      <w:proofErr w:type="gramStart"/>
      <w:r w:rsidRPr="009326C6">
        <w:rPr>
          <w:rFonts w:ascii="Arial" w:hAnsi="Arial" w:cs="Arial"/>
          <w:b/>
          <w:szCs w:val="24"/>
        </w:rPr>
        <w:t>п</w:t>
      </w:r>
      <w:proofErr w:type="gramEnd"/>
      <w:r w:rsidRPr="009326C6">
        <w:rPr>
          <w:rFonts w:ascii="Arial" w:hAnsi="Arial" w:cs="Arial"/>
          <w:b/>
          <w:szCs w:val="24"/>
        </w:rPr>
        <w:t xml:space="preserve"> о с т а н о в л я е т:</w:t>
      </w:r>
    </w:p>
    <w:p w:rsidR="00F50652" w:rsidRPr="009326C6" w:rsidRDefault="009326C6" w:rsidP="009326C6">
      <w:pPr>
        <w:pStyle w:val="13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0" w:name="Par14"/>
      <w:bookmarkEnd w:id="0"/>
      <w:r w:rsidRPr="009326C6">
        <w:rPr>
          <w:rFonts w:ascii="Arial" w:hAnsi="Arial" w:cs="Arial"/>
          <w:szCs w:val="24"/>
        </w:rPr>
        <w:t>1. Внести в постановление администрации Ардатовского муниципального округа Нижегородской области от 13.03.2023г. №257 "Управление муниципальным имуществом  Ардатовского муницип</w:t>
      </w:r>
      <w:r w:rsidRPr="009326C6">
        <w:rPr>
          <w:rFonts w:ascii="Arial" w:hAnsi="Arial" w:cs="Arial"/>
          <w:szCs w:val="24"/>
        </w:rPr>
        <w:t>ального округа Нижегородской области " (дале</w:t>
      </w:r>
      <w:proofErr w:type="gramStart"/>
      <w:r w:rsidRPr="009326C6">
        <w:rPr>
          <w:rFonts w:ascii="Arial" w:hAnsi="Arial" w:cs="Arial"/>
          <w:szCs w:val="24"/>
        </w:rPr>
        <w:t>е-</w:t>
      </w:r>
      <w:proofErr w:type="gramEnd"/>
      <w:r w:rsidRPr="009326C6">
        <w:rPr>
          <w:rFonts w:ascii="Arial" w:hAnsi="Arial" w:cs="Arial"/>
          <w:szCs w:val="24"/>
        </w:rPr>
        <w:t xml:space="preserve"> Постановление) следующие изменения:</w:t>
      </w:r>
    </w:p>
    <w:p w:rsidR="00F50652" w:rsidRPr="009326C6" w:rsidRDefault="009326C6">
      <w:pPr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1.1. Муниципальную программу "Управление муниципальным имуществом  Ардатовского муниципального района Нижегородской области" изложить в следующей редакции:</w:t>
      </w:r>
    </w:p>
    <w:p w:rsidR="00F50652" w:rsidRPr="009326C6" w:rsidRDefault="009326C6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«</w:t>
      </w:r>
      <w:proofErr w:type="gramStart"/>
      <w:r w:rsidRPr="009326C6">
        <w:rPr>
          <w:rFonts w:ascii="Arial" w:hAnsi="Arial" w:cs="Arial"/>
          <w:szCs w:val="24"/>
        </w:rPr>
        <w:t>Утверждена</w:t>
      </w:r>
      <w:proofErr w:type="gramEnd"/>
      <w:r w:rsidRPr="009326C6">
        <w:rPr>
          <w:rFonts w:ascii="Arial" w:hAnsi="Arial" w:cs="Arial"/>
          <w:szCs w:val="24"/>
        </w:rPr>
        <w:t xml:space="preserve"> </w:t>
      </w:r>
      <w:r w:rsidRPr="009326C6">
        <w:rPr>
          <w:rFonts w:ascii="Arial" w:hAnsi="Arial" w:cs="Arial"/>
          <w:szCs w:val="24"/>
        </w:rPr>
        <w:t>постановлением</w:t>
      </w:r>
    </w:p>
    <w:p w:rsidR="00F50652" w:rsidRPr="009326C6" w:rsidRDefault="009326C6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администрации Ардатовского</w:t>
      </w:r>
    </w:p>
    <w:p w:rsidR="00F50652" w:rsidRPr="009326C6" w:rsidRDefault="009326C6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муниципального округа</w:t>
      </w:r>
    </w:p>
    <w:p w:rsidR="00F50652" w:rsidRPr="009326C6" w:rsidRDefault="009326C6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Нижегородской области </w:t>
      </w:r>
    </w:p>
    <w:p w:rsidR="00F50652" w:rsidRPr="009326C6" w:rsidRDefault="009326C6">
      <w:pPr>
        <w:spacing w:line="276" w:lineRule="auto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от 13.03.2023г.№257</w:t>
      </w:r>
    </w:p>
    <w:p w:rsidR="00F50652" w:rsidRPr="009326C6" w:rsidRDefault="00F50652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1. Паспорт</w:t>
      </w:r>
      <w:r w:rsidRPr="009326C6">
        <w:rPr>
          <w:rFonts w:ascii="Arial" w:hAnsi="Arial" w:cs="Arial"/>
          <w:b/>
          <w:szCs w:val="24"/>
        </w:rPr>
        <w:t xml:space="preserve"> муниципальной программы</w:t>
      </w:r>
      <w:r w:rsidRPr="009326C6">
        <w:rPr>
          <w:rFonts w:ascii="Arial" w:hAnsi="Arial" w:cs="Arial"/>
          <w:szCs w:val="24"/>
        </w:rPr>
        <w:t xml:space="preserve"> </w:t>
      </w:r>
    </w:p>
    <w:p w:rsidR="00F50652" w:rsidRPr="009326C6" w:rsidRDefault="009326C6">
      <w:pPr>
        <w:widowControl w:val="0"/>
        <w:jc w:val="center"/>
        <w:outlineLvl w:val="3"/>
        <w:rPr>
          <w:rFonts w:ascii="Arial" w:hAnsi="Arial" w:cs="Arial"/>
          <w:szCs w:val="24"/>
        </w:rPr>
      </w:pPr>
      <w:bookmarkStart w:id="1" w:name="Par519"/>
      <w:bookmarkEnd w:id="1"/>
      <w:r w:rsidRPr="009326C6">
        <w:rPr>
          <w:rFonts w:ascii="Arial" w:hAnsi="Arial" w:cs="Arial"/>
          <w:szCs w:val="24"/>
        </w:rPr>
        <w:t>Паспорт</w:t>
      </w:r>
    </w:p>
    <w:p w:rsidR="00F50652" w:rsidRPr="009326C6" w:rsidRDefault="009326C6">
      <w:pPr>
        <w:pStyle w:val="13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муниципальной программы «Управление муниципальным имуществом Ардатовского муниципального округа </w:t>
      </w:r>
      <w:r w:rsidRPr="009326C6">
        <w:rPr>
          <w:rFonts w:ascii="Arial" w:hAnsi="Arial" w:cs="Arial"/>
          <w:szCs w:val="24"/>
        </w:rPr>
        <w:t>Нижегородской области</w:t>
      </w:r>
      <w:r w:rsidRPr="009326C6">
        <w:rPr>
          <w:rFonts w:ascii="Arial" w:hAnsi="Arial" w:cs="Arial"/>
          <w:b/>
          <w:szCs w:val="24"/>
        </w:rPr>
        <w:t>»</w:t>
      </w:r>
    </w:p>
    <w:p w:rsidR="00F50652" w:rsidRPr="009326C6" w:rsidRDefault="00F50652">
      <w:pPr>
        <w:widowControl w:val="0"/>
        <w:jc w:val="both"/>
        <w:rPr>
          <w:rFonts w:ascii="Arial" w:hAnsi="Arial" w:cs="Arial"/>
          <w:szCs w:val="24"/>
        </w:rPr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6"/>
        <w:gridCol w:w="4959"/>
      </w:tblGrid>
      <w:tr w:rsidR="00F50652" w:rsidRPr="009326C6">
        <w:trPr>
          <w:trHeight w:val="276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Чусова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 w:rsidR="00F50652" w:rsidRPr="009326C6">
        <w:trPr>
          <w:trHeight w:val="300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</w:t>
            </w:r>
            <w:r w:rsidRPr="009326C6">
              <w:rPr>
                <w:rFonts w:ascii="Arial" w:hAnsi="Arial" w:cs="Arial"/>
                <w:szCs w:val="24"/>
              </w:rPr>
              <w:t>отношений администрации Ардатовского муниципального округа Нижегородской области</w:t>
            </w:r>
          </w:p>
        </w:tc>
      </w:tr>
      <w:tr w:rsidR="00F50652" w:rsidRPr="009326C6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нет</w:t>
            </w:r>
          </w:p>
        </w:tc>
      </w:tr>
      <w:tr w:rsidR="00F50652" w:rsidRPr="009326C6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2025 год – 2028 год</w:t>
            </w:r>
          </w:p>
        </w:tc>
      </w:tr>
      <w:tr w:rsidR="00F50652" w:rsidRPr="009326C6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Повышение эффективности управления </w:t>
            </w:r>
            <w:r w:rsidRPr="009326C6">
              <w:rPr>
                <w:rFonts w:ascii="Arial" w:hAnsi="Arial" w:cs="Arial"/>
                <w:szCs w:val="24"/>
              </w:rPr>
              <w:t>муниципальным имуществом и земельными ресурсами Ардатовского муниципального округа Нижегородской области на основе современных принципов и методов управления собственностью, а также оптимизация состава муниципальной собственности и увеличение поступления в</w:t>
            </w:r>
            <w:r w:rsidRPr="009326C6">
              <w:rPr>
                <w:rFonts w:ascii="Arial" w:hAnsi="Arial" w:cs="Arial"/>
                <w:szCs w:val="24"/>
              </w:rPr>
              <w:t xml:space="preserve"> бюджет Ардатовского муниципального округа Нижегородской области от  управления и распоряжения муниципальным имуществом  и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землей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(далее бюджет округа).</w:t>
            </w:r>
          </w:p>
        </w:tc>
      </w:tr>
      <w:tr w:rsidR="00F50652" w:rsidRPr="009326C6">
        <w:trPr>
          <w:trHeight w:val="1127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 «Обеспечение эффективного управления муниципальным имуществом»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 «Обеспечение реализации муниципальной программы».</w:t>
            </w:r>
          </w:p>
        </w:tc>
      </w:tr>
      <w:tr w:rsidR="00F50652" w:rsidRPr="009326C6">
        <w:trPr>
          <w:trHeight w:val="320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1C1C1C"/>
                <w:szCs w:val="24"/>
              </w:rPr>
              <w:t xml:space="preserve">17309,1 тыс. руб. в </w:t>
            </w:r>
            <w:proofErr w:type="spellStart"/>
            <w:r w:rsidRPr="009326C6">
              <w:rPr>
                <w:rFonts w:ascii="Arial" w:hAnsi="Arial" w:cs="Arial"/>
                <w:color w:val="1C1C1C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color w:val="1C1C1C"/>
                <w:szCs w:val="24"/>
              </w:rPr>
              <w:t>.: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color w:val="1C1C1C"/>
                <w:szCs w:val="24"/>
              </w:rPr>
            </w:pPr>
            <w:r w:rsidRPr="009326C6">
              <w:rPr>
                <w:rFonts w:ascii="Arial" w:hAnsi="Arial" w:cs="Arial"/>
                <w:color w:val="1C1C1C"/>
                <w:szCs w:val="24"/>
              </w:rPr>
              <w:t>2025 – 9852,6 тыс. руб.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color w:val="1C1C1C"/>
                <w:szCs w:val="24"/>
              </w:rPr>
            </w:pPr>
            <w:r w:rsidRPr="009326C6">
              <w:rPr>
                <w:rFonts w:ascii="Arial" w:hAnsi="Arial" w:cs="Arial"/>
                <w:color w:val="1C1C1C"/>
                <w:szCs w:val="24"/>
              </w:rPr>
              <w:t>2026 – 2 485,5 тыс. руб.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color w:val="1C1C1C"/>
                <w:szCs w:val="24"/>
              </w:rPr>
            </w:pPr>
            <w:r w:rsidRPr="009326C6">
              <w:rPr>
                <w:rFonts w:ascii="Arial" w:hAnsi="Arial" w:cs="Arial"/>
                <w:color w:val="1C1C1C"/>
                <w:szCs w:val="24"/>
              </w:rPr>
              <w:t>2027 – 2 485,5 тыс. руб.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color w:val="1C1C1C"/>
                <w:szCs w:val="24"/>
              </w:rPr>
            </w:pPr>
            <w:r w:rsidRPr="009326C6">
              <w:rPr>
                <w:rFonts w:ascii="Arial" w:hAnsi="Arial" w:cs="Arial"/>
                <w:color w:val="1C1C1C"/>
                <w:szCs w:val="24"/>
              </w:rPr>
              <w:t xml:space="preserve">2028 -  2 485,5 </w:t>
            </w:r>
            <w:proofErr w:type="spellStart"/>
            <w:r w:rsidRPr="009326C6">
              <w:rPr>
                <w:rFonts w:ascii="Arial" w:hAnsi="Arial" w:cs="Arial"/>
                <w:color w:val="1C1C1C"/>
                <w:szCs w:val="24"/>
              </w:rPr>
              <w:t>тыс</w:t>
            </w:r>
            <w:proofErr w:type="gramStart"/>
            <w:r w:rsidRPr="009326C6">
              <w:rPr>
                <w:rFonts w:ascii="Arial" w:hAnsi="Arial" w:cs="Arial"/>
                <w:color w:val="1C1C1C"/>
                <w:szCs w:val="24"/>
              </w:rPr>
              <w:t>.р</w:t>
            </w:r>
            <w:proofErr w:type="gramEnd"/>
            <w:r w:rsidRPr="009326C6">
              <w:rPr>
                <w:rFonts w:ascii="Arial" w:hAnsi="Arial" w:cs="Arial"/>
                <w:color w:val="1C1C1C"/>
                <w:szCs w:val="24"/>
              </w:rPr>
              <w:t>уб</w:t>
            </w:r>
            <w:proofErr w:type="spellEnd"/>
            <w:r w:rsidRPr="009326C6">
              <w:rPr>
                <w:rFonts w:ascii="Arial" w:hAnsi="Arial" w:cs="Arial"/>
                <w:color w:val="1C1C1C"/>
                <w:szCs w:val="24"/>
              </w:rPr>
              <w:t>.</w:t>
            </w:r>
          </w:p>
        </w:tc>
      </w:tr>
      <w:tr w:rsidR="00F50652" w:rsidRPr="009326C6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Целевые </w:t>
            </w:r>
            <w:r w:rsidRPr="009326C6">
              <w:rPr>
                <w:rFonts w:ascii="Arial" w:hAnsi="Arial" w:cs="Arial"/>
                <w:szCs w:val="24"/>
              </w:rPr>
              <w:t>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 Объем не налоговых доходов в бюджете округа от управления муниципальным имуществом и земельными ресурсами.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 Доля объектов муниципального нежилого фонда, переданных в пользование (аренда, безвозмездное пользование), в</w:t>
            </w:r>
            <w:r w:rsidRPr="009326C6">
              <w:rPr>
                <w:rFonts w:ascii="Arial" w:hAnsi="Arial" w:cs="Arial"/>
                <w:szCs w:val="24"/>
              </w:rPr>
              <w:t xml:space="preserve"> общем количестве объектов МНФ, находящихся в казне.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3. Доля предоставленных муниципальных земельных участков к общей площади муниципальных земельных участков.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4. Доля зарегистрированных объектов недвижимого имущества от общего количества объектов недвижим</w:t>
            </w:r>
            <w:r w:rsidRPr="009326C6">
              <w:rPr>
                <w:rFonts w:ascii="Arial" w:hAnsi="Arial" w:cs="Arial"/>
                <w:szCs w:val="24"/>
              </w:rPr>
              <w:t xml:space="preserve">ого имущества (за исключением муниципального жилищного фонда),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реестре муниципального имущества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5. Доля объектов муниципального имущества, выставленных на торги, к общему количеству объектов муниципального имущества,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Прогнозный план</w:t>
            </w:r>
            <w:r w:rsidRPr="009326C6">
              <w:rPr>
                <w:rFonts w:ascii="Arial" w:hAnsi="Arial" w:cs="Arial"/>
                <w:szCs w:val="24"/>
              </w:rPr>
              <w:t xml:space="preserve"> приватизации муниципального имущества, находящегося в собственности образования.</w:t>
            </w:r>
          </w:p>
        </w:tc>
      </w:tr>
      <w:tr w:rsidR="00F50652" w:rsidRPr="009326C6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Связь с национальными целями развития Российской Федерации/государственными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Государственная программа «Управление государственным имущество</w:t>
            </w:r>
            <w:r w:rsidRPr="009326C6">
              <w:rPr>
                <w:rFonts w:ascii="Arial" w:hAnsi="Arial" w:cs="Arial"/>
                <w:szCs w:val="24"/>
              </w:rPr>
              <w:t xml:space="preserve">м 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Нижегородской области»</w:t>
            </w:r>
          </w:p>
        </w:tc>
      </w:tr>
    </w:tbl>
    <w:p w:rsidR="00F50652" w:rsidRPr="009326C6" w:rsidRDefault="00F50652">
      <w:pPr>
        <w:widowControl w:val="0"/>
        <w:ind w:firstLine="709"/>
        <w:jc w:val="center"/>
        <w:outlineLvl w:val="2"/>
        <w:rPr>
          <w:rFonts w:ascii="Arial" w:hAnsi="Arial" w:cs="Arial"/>
          <w:b/>
          <w:szCs w:val="24"/>
        </w:rPr>
      </w:pPr>
      <w:bookmarkStart w:id="2" w:name="Par545"/>
      <w:bookmarkEnd w:id="2"/>
    </w:p>
    <w:p w:rsidR="00F50652" w:rsidRPr="009326C6" w:rsidRDefault="009326C6">
      <w:pPr>
        <w:widowControl w:val="0"/>
        <w:ind w:firstLine="709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2. Текстовая часть муниципальной программы.</w:t>
      </w:r>
    </w:p>
    <w:p w:rsidR="00F50652" w:rsidRPr="009326C6" w:rsidRDefault="00F50652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2.1. Характеристика текущего состояния.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Под муниципальным имуществом понимается имущество, находящееся в собственности муниципального образования и </w:t>
      </w:r>
      <w:proofErr w:type="spellStart"/>
      <w:r w:rsidRPr="009326C6">
        <w:rPr>
          <w:rFonts w:ascii="Arial" w:hAnsi="Arial" w:cs="Arial"/>
          <w:szCs w:val="24"/>
        </w:rPr>
        <w:t>закрепленное</w:t>
      </w:r>
      <w:proofErr w:type="spellEnd"/>
      <w:r w:rsidRPr="009326C6">
        <w:rPr>
          <w:rFonts w:ascii="Arial" w:hAnsi="Arial" w:cs="Arial"/>
          <w:szCs w:val="24"/>
        </w:rPr>
        <w:t xml:space="preserve"> на праве </w:t>
      </w:r>
      <w:r w:rsidRPr="009326C6">
        <w:rPr>
          <w:rFonts w:ascii="Arial" w:hAnsi="Arial" w:cs="Arial"/>
          <w:szCs w:val="24"/>
        </w:rPr>
        <w:t>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</w:t>
      </w:r>
      <w:r w:rsidRPr="009326C6">
        <w:rPr>
          <w:rFonts w:ascii="Arial" w:hAnsi="Arial" w:cs="Arial"/>
          <w:szCs w:val="24"/>
        </w:rPr>
        <w:t>и.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Управление и распоряжение имуществом Ардатовского муниципального округа осуществляется в рамках полномочий органов местного самоуправления муниципального образования Ардатовского муниципального округа в соответствии со ст. 16 Федерального закона от 06.1</w:t>
      </w:r>
      <w:r w:rsidRPr="009326C6">
        <w:rPr>
          <w:rFonts w:ascii="Arial" w:hAnsi="Arial" w:cs="Arial"/>
          <w:szCs w:val="24"/>
        </w:rPr>
        <w:t>0.2003 N 131-ФЗ "Об общих принципах организации местного самоуправления в Российской Федерации".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Таким образом, эффективное использование муниципального </w:t>
      </w:r>
      <w:proofErr w:type="gramStart"/>
      <w:r w:rsidRPr="009326C6">
        <w:rPr>
          <w:rFonts w:ascii="Arial" w:hAnsi="Arial" w:cs="Arial"/>
          <w:szCs w:val="24"/>
        </w:rPr>
        <w:t>имущества</w:t>
      </w:r>
      <w:proofErr w:type="gramEnd"/>
      <w:r w:rsidRPr="009326C6">
        <w:rPr>
          <w:rFonts w:ascii="Arial" w:hAnsi="Arial" w:cs="Arial"/>
          <w:szCs w:val="24"/>
        </w:rPr>
        <w:t xml:space="preserve"> прежде всего заключается в осуществлении всех необходимых функций муниципального образования,</w:t>
      </w:r>
      <w:r w:rsidRPr="009326C6">
        <w:rPr>
          <w:rFonts w:ascii="Arial" w:hAnsi="Arial" w:cs="Arial"/>
          <w:szCs w:val="24"/>
        </w:rPr>
        <w:t xml:space="preserve"> а также вовлечении имущества в хозяйственный оборот. Следовательно, управление муниципальным имуществом осуществляет на основании правовых актов администрации Ардатовского муниципального округа наиболее целесообразное использование собственного имущества </w:t>
      </w:r>
      <w:r w:rsidRPr="009326C6">
        <w:rPr>
          <w:rFonts w:ascii="Arial" w:hAnsi="Arial" w:cs="Arial"/>
          <w:szCs w:val="24"/>
        </w:rPr>
        <w:t>муниципальным образованием и извлечение максимального дохода от распоряжения им.</w:t>
      </w:r>
    </w:p>
    <w:p w:rsidR="00F50652" w:rsidRPr="009326C6" w:rsidRDefault="009326C6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От эффективности управления и распоряжения муниципальным имуществом и земельными ресурсами в значительной степени зависят </w:t>
      </w:r>
      <w:proofErr w:type="spellStart"/>
      <w:r w:rsidRPr="009326C6">
        <w:rPr>
          <w:rFonts w:ascii="Arial" w:hAnsi="Arial" w:cs="Arial"/>
          <w:szCs w:val="24"/>
        </w:rPr>
        <w:t>объемы</w:t>
      </w:r>
      <w:proofErr w:type="spellEnd"/>
      <w:r w:rsidRPr="009326C6">
        <w:rPr>
          <w:rFonts w:ascii="Arial" w:hAnsi="Arial" w:cs="Arial"/>
          <w:szCs w:val="24"/>
        </w:rPr>
        <w:t xml:space="preserve"> поступлений в бюджет Ардатовского муниципально</w:t>
      </w:r>
      <w:r w:rsidRPr="009326C6">
        <w:rPr>
          <w:rFonts w:ascii="Arial" w:hAnsi="Arial" w:cs="Arial"/>
          <w:szCs w:val="24"/>
        </w:rPr>
        <w:t>го округа.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Кроме того, необходимым направлением в принимаемой программе является увеличение налогооблагаемой базы по налогу на землю: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- посредством стимулирования собственников объектов недвижимости к оформлению земельных участков под принадлежащими им </w:t>
      </w:r>
      <w:r w:rsidRPr="009326C6">
        <w:rPr>
          <w:rFonts w:ascii="Arial" w:hAnsi="Arial" w:cs="Arial"/>
          <w:szCs w:val="24"/>
        </w:rPr>
        <w:t>объектами.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Кроме того, важнейшим направлением программы является принятие мер к вовлечению в хозяйственный оборот оформленных в собственность округа сельскохозяйственных земель. При этом необходимо рассматривать не только развитие сельскохозяйственного про</w:t>
      </w:r>
      <w:r w:rsidRPr="009326C6">
        <w:rPr>
          <w:rFonts w:ascii="Arial" w:hAnsi="Arial" w:cs="Arial"/>
          <w:szCs w:val="24"/>
        </w:rPr>
        <w:t xml:space="preserve">изводства, но и вариант с расширением границ поселений за </w:t>
      </w:r>
      <w:proofErr w:type="spellStart"/>
      <w:r w:rsidRPr="009326C6">
        <w:rPr>
          <w:rFonts w:ascii="Arial" w:hAnsi="Arial" w:cs="Arial"/>
          <w:szCs w:val="24"/>
        </w:rPr>
        <w:t>счет</w:t>
      </w:r>
      <w:proofErr w:type="spellEnd"/>
      <w:r w:rsidRPr="009326C6">
        <w:rPr>
          <w:rFonts w:ascii="Arial" w:hAnsi="Arial" w:cs="Arial"/>
          <w:szCs w:val="24"/>
        </w:rPr>
        <w:t xml:space="preserve"> этих земель, а также перевод указанных земель в другие категории.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Для оптимизации состава муниципального имущества и возможности вовлечения объектов Муниципальной имущественной казны в сделки (</w:t>
      </w:r>
      <w:r w:rsidRPr="009326C6">
        <w:rPr>
          <w:rFonts w:ascii="Arial" w:hAnsi="Arial" w:cs="Arial"/>
          <w:szCs w:val="24"/>
        </w:rPr>
        <w:t>приватизация, сдача в аренду, передача в хозяйственное ведение, оперативное управление) необходимо наличие технического плана, кадастрового паспорта на объект недвижимого имущества. Кроме того, должна быть осуществлена государственная регистрация права мун</w:t>
      </w:r>
      <w:r w:rsidRPr="009326C6">
        <w:rPr>
          <w:rFonts w:ascii="Arial" w:hAnsi="Arial" w:cs="Arial"/>
          <w:szCs w:val="24"/>
        </w:rPr>
        <w:t>иципальной собственности на объекты недвижимости.</w:t>
      </w: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2.2. Цели и задачи Программы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Цели Программы: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 Повышение эффективности управления муниципальным имуществом и земельными ресурсами Ардатовского муниципального округа Нижегородской области на основе современ</w:t>
      </w:r>
      <w:r w:rsidRPr="009326C6">
        <w:rPr>
          <w:rFonts w:ascii="Arial" w:hAnsi="Arial" w:cs="Arial"/>
          <w:szCs w:val="24"/>
        </w:rPr>
        <w:t xml:space="preserve">ных принципов и методов управления собственностью, а также оптимизация состава муниципальной собственности и увеличение поступления в бюджет Ардатовского муниципального округа Нижегородской области от управления и распоряжения муниципальным имуществом  и </w:t>
      </w:r>
      <w:proofErr w:type="spellStart"/>
      <w:r w:rsidRPr="009326C6">
        <w:rPr>
          <w:rFonts w:ascii="Arial" w:hAnsi="Arial" w:cs="Arial"/>
          <w:szCs w:val="24"/>
        </w:rPr>
        <w:t>з</w:t>
      </w:r>
      <w:r w:rsidRPr="009326C6">
        <w:rPr>
          <w:rFonts w:ascii="Arial" w:hAnsi="Arial" w:cs="Arial"/>
          <w:szCs w:val="24"/>
        </w:rPr>
        <w:t>емлей</w:t>
      </w:r>
      <w:proofErr w:type="spellEnd"/>
      <w:r w:rsidRPr="009326C6">
        <w:rPr>
          <w:rFonts w:ascii="Arial" w:hAnsi="Arial" w:cs="Arial"/>
          <w:szCs w:val="24"/>
        </w:rPr>
        <w:t xml:space="preserve"> (далее бюджет округа).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Основными задачами Программы являются: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Формирование оптимального состава муниципального имущества, обеспечивающего положительный эффект от управления имуществом.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-  Совершенствование </w:t>
      </w:r>
      <w:proofErr w:type="gramStart"/>
      <w:r w:rsidRPr="009326C6">
        <w:rPr>
          <w:rFonts w:ascii="Arial" w:hAnsi="Arial" w:cs="Arial"/>
          <w:szCs w:val="24"/>
        </w:rPr>
        <w:t xml:space="preserve">системы </w:t>
      </w:r>
      <w:proofErr w:type="spellStart"/>
      <w:r w:rsidRPr="009326C6">
        <w:rPr>
          <w:rFonts w:ascii="Arial" w:hAnsi="Arial" w:cs="Arial"/>
          <w:szCs w:val="24"/>
        </w:rPr>
        <w:t>учета</w:t>
      </w:r>
      <w:proofErr w:type="spellEnd"/>
      <w:r w:rsidRPr="009326C6">
        <w:rPr>
          <w:rFonts w:ascii="Arial" w:hAnsi="Arial" w:cs="Arial"/>
          <w:szCs w:val="24"/>
        </w:rPr>
        <w:t xml:space="preserve"> объектов муниципальной собственности округа</w:t>
      </w:r>
      <w:proofErr w:type="gramEnd"/>
      <w:r w:rsidRPr="009326C6">
        <w:rPr>
          <w:rFonts w:ascii="Arial" w:hAnsi="Arial" w:cs="Arial"/>
          <w:szCs w:val="24"/>
        </w:rPr>
        <w:t xml:space="preserve">. 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lastRenderedPageBreak/>
        <w:t>- Обеспечение поступления в бюджет округа доходов от реализации возложенных на отдел функций.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ind w:firstLine="54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2.3 Сроки реализации Программы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Срок реализации Программы - 2025 - 2028 годы.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Про</w:t>
      </w:r>
      <w:r w:rsidRPr="009326C6">
        <w:rPr>
          <w:rFonts w:ascii="Arial" w:hAnsi="Arial" w:cs="Arial"/>
          <w:szCs w:val="24"/>
        </w:rPr>
        <w:t>грамма реализуется в один этап.</w:t>
      </w:r>
    </w:p>
    <w:p w:rsidR="00F50652" w:rsidRPr="009326C6" w:rsidRDefault="00F50652">
      <w:pPr>
        <w:widowControl w:val="0"/>
        <w:jc w:val="right"/>
        <w:rPr>
          <w:rFonts w:ascii="Arial" w:hAnsi="Arial" w:cs="Arial"/>
          <w:szCs w:val="24"/>
        </w:rPr>
      </w:pPr>
    </w:p>
    <w:p w:rsidR="00F50652" w:rsidRPr="009326C6" w:rsidRDefault="009326C6" w:rsidP="009326C6">
      <w:pPr>
        <w:widowControl w:val="0"/>
        <w:ind w:left="1415" w:firstLine="709"/>
        <w:jc w:val="both"/>
        <w:rPr>
          <w:rFonts w:ascii="Arial" w:hAnsi="Arial" w:cs="Arial"/>
          <w:szCs w:val="24"/>
        </w:rPr>
      </w:pPr>
      <w:bookmarkStart w:id="3" w:name="_GoBack"/>
      <w:bookmarkEnd w:id="3"/>
      <w:r w:rsidRPr="009326C6">
        <w:rPr>
          <w:rFonts w:ascii="Arial" w:hAnsi="Arial" w:cs="Arial"/>
          <w:b/>
          <w:szCs w:val="24"/>
        </w:rPr>
        <w:t>2.4. Целевые индикаторы муниципальной программы.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Развитие и совершенствование имущественных и земельных отношений на основе современных принципов и методов управления для решения задач социально-эк</w:t>
      </w:r>
      <w:r w:rsidRPr="009326C6">
        <w:rPr>
          <w:rFonts w:ascii="Arial" w:hAnsi="Arial" w:cs="Arial"/>
          <w:szCs w:val="24"/>
        </w:rPr>
        <w:t>ономического развития Ардатовского муниципального округа  программы представлены в таблице 1.</w:t>
      </w:r>
    </w:p>
    <w:p w:rsidR="00F50652" w:rsidRPr="009326C6" w:rsidRDefault="009326C6">
      <w:pPr>
        <w:widowControl w:val="0"/>
        <w:jc w:val="right"/>
        <w:outlineLvl w:val="4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Таблица 1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 xml:space="preserve">Сведения о целевых индикаторах муниципальной программы </w:t>
      </w: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3466"/>
        <w:gridCol w:w="1294"/>
        <w:gridCol w:w="1019"/>
        <w:gridCol w:w="960"/>
        <w:gridCol w:w="1200"/>
        <w:gridCol w:w="1334"/>
      </w:tblGrid>
      <w:tr w:rsidR="00F50652" w:rsidRPr="009326C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Едини</w:t>
            </w:r>
            <w:r w:rsidRPr="009326C6">
              <w:rPr>
                <w:rFonts w:ascii="Arial" w:hAnsi="Arial" w:cs="Arial"/>
                <w:szCs w:val="24"/>
              </w:rPr>
              <w:t>ца измерения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Значение показателя целевого индикатора</w:t>
            </w:r>
          </w:p>
        </w:tc>
      </w:tr>
      <w:tr w:rsidR="00F50652" w:rsidRPr="009326C6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2026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2027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2028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Цель. </w:t>
            </w:r>
            <w:r w:rsidRPr="009326C6">
              <w:rPr>
                <w:rFonts w:ascii="Arial" w:hAnsi="Arial" w:cs="Arial"/>
                <w:szCs w:val="24"/>
              </w:rPr>
              <w:t xml:space="preserve">Повышение эффективности управления муниципальным имуществом и земельными ресурсами Ардатовского муниципального округа Нижегородской области на основе </w:t>
            </w:r>
            <w:r w:rsidRPr="009326C6">
              <w:rPr>
                <w:rFonts w:ascii="Arial" w:hAnsi="Arial" w:cs="Arial"/>
                <w:szCs w:val="24"/>
              </w:rPr>
              <w:t>современных принципов и методов управления собственностью, а также оптимизация состава муниципальной собственности и увеличение поступления в бюджет Ардатовского муниципального округа Нижегородской области от  управления и распоряжения муниципальным имущес</w:t>
            </w:r>
            <w:r w:rsidRPr="009326C6">
              <w:rPr>
                <w:rFonts w:ascii="Arial" w:hAnsi="Arial" w:cs="Arial"/>
                <w:szCs w:val="24"/>
              </w:rPr>
              <w:t xml:space="preserve">твом  и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землей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(далее бюджет округа).</w:t>
            </w:r>
          </w:p>
        </w:tc>
      </w:tr>
      <w:tr w:rsidR="00F50652" w:rsidRPr="009326C6">
        <w:trPr>
          <w:trHeight w:val="8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>Подпрограмма 1. «Обеспечение эффективного управления муниципальным имуществом»</w:t>
            </w:r>
          </w:p>
        </w:tc>
      </w:tr>
      <w:tr w:rsidR="00F50652" w:rsidRPr="009326C6">
        <w:trPr>
          <w:trHeight w:val="8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1.1.1.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Задача 1. </w:t>
            </w:r>
            <w:r w:rsidRPr="009326C6">
              <w:rPr>
                <w:rFonts w:ascii="Arial" w:hAnsi="Arial" w:cs="Arial"/>
                <w:szCs w:val="24"/>
              </w:rPr>
              <w:t xml:space="preserve">Формирование оптимального состава муниципального имущества, обеспечивающего положительный эффект от управления </w:t>
            </w:r>
            <w:r w:rsidRPr="009326C6">
              <w:rPr>
                <w:rFonts w:ascii="Arial" w:hAnsi="Arial" w:cs="Arial"/>
                <w:szCs w:val="24"/>
              </w:rPr>
              <w:t>имуществом</w:t>
            </w:r>
          </w:p>
          <w:p w:rsidR="00F50652" w:rsidRPr="009326C6" w:rsidRDefault="00F50652">
            <w:pPr>
              <w:widowControl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Целевой индикатор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доля объектов муниципального нежилого фонда, переданных в пользование (аренда, безвозмездное пользование), в общем количестве объектов МНФ, находящихся в казне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58,6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61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Целевой индикатор</w:t>
            </w:r>
          </w:p>
          <w:p w:rsidR="00F50652" w:rsidRPr="009326C6" w:rsidRDefault="00F50652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предоставленных </w:t>
            </w:r>
            <w:r w:rsidRPr="009326C6">
              <w:rPr>
                <w:rFonts w:ascii="Arial" w:hAnsi="Arial" w:cs="Arial"/>
                <w:szCs w:val="24"/>
              </w:rPr>
              <w:t>муниципальных земельных участков к общей площади муниципальных земельных участков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1.2.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>Подпрограмма 2. «Обеспечение реализации муниципальной программы»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1.2.1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Задача 2 . Совершенствование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объектов муниципальной собственности </w:t>
            </w:r>
            <w:r w:rsidRPr="009326C6">
              <w:rPr>
                <w:rFonts w:ascii="Arial" w:hAnsi="Arial" w:cs="Arial"/>
                <w:szCs w:val="24"/>
              </w:rPr>
              <w:t>округа</w:t>
            </w:r>
            <w:proofErr w:type="gramEnd"/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Целевой индикатор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реестре муниципального имущества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85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Задача 3. </w:t>
            </w:r>
            <w:r w:rsidRPr="009326C6">
              <w:rPr>
                <w:rFonts w:ascii="Arial" w:hAnsi="Arial" w:cs="Arial"/>
                <w:szCs w:val="24"/>
              </w:rPr>
              <w:t>Обеспечение поступления в бюджет округа доходов от реализации возложенных на отдел функций.</w:t>
            </w:r>
          </w:p>
        </w:tc>
      </w:tr>
      <w:tr w:rsidR="00F50652" w:rsidRPr="009326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Целевой индикатор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объектов муниципального имущества выставленных на торги, к общему количеству объектов муниципального имущества 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Прогнозный план</w:t>
            </w:r>
            <w:r w:rsidRPr="009326C6">
              <w:rPr>
                <w:rFonts w:ascii="Arial" w:hAnsi="Arial" w:cs="Arial"/>
                <w:szCs w:val="24"/>
              </w:rPr>
              <w:t xml:space="preserve"> приватизации муниципального имущества, находящегося в собственности муниципального образования</w:t>
            </w:r>
          </w:p>
          <w:p w:rsidR="00F50652" w:rsidRPr="009326C6" w:rsidRDefault="00F5065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</w:t>
            </w:r>
          </w:p>
        </w:tc>
      </w:tr>
    </w:tbl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 xml:space="preserve">Методика </w:t>
      </w:r>
      <w:proofErr w:type="spellStart"/>
      <w:r w:rsidRPr="009326C6">
        <w:rPr>
          <w:rFonts w:ascii="Arial" w:hAnsi="Arial" w:cs="Arial"/>
          <w:b/>
          <w:szCs w:val="24"/>
        </w:rPr>
        <w:t>расчета</w:t>
      </w:r>
      <w:proofErr w:type="spellEnd"/>
      <w:r w:rsidRPr="009326C6">
        <w:rPr>
          <w:rFonts w:ascii="Arial" w:hAnsi="Arial" w:cs="Arial"/>
          <w:b/>
          <w:szCs w:val="24"/>
        </w:rPr>
        <w:t xml:space="preserve"> целевых индикаторов муниципальной программы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Pr="009326C6">
        <w:rPr>
          <w:rFonts w:ascii="Arial" w:hAnsi="Arial" w:cs="Arial"/>
          <w:szCs w:val="24"/>
        </w:rPr>
        <w:t xml:space="preserve">                                                                 Таблица 2</w:t>
      </w:r>
    </w:p>
    <w:tbl>
      <w:tblPr>
        <w:tblW w:w="10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1665"/>
        <w:gridCol w:w="992"/>
        <w:gridCol w:w="1147"/>
        <w:gridCol w:w="1119"/>
        <w:gridCol w:w="1277"/>
        <w:gridCol w:w="849"/>
        <w:gridCol w:w="1191"/>
        <w:gridCol w:w="1834"/>
      </w:tblGrid>
      <w:tr w:rsidR="00F50652" w:rsidRPr="009326C6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НПА,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определяющий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 xml:space="preserve"> методику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Расчет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Исходные </w:t>
            </w:r>
            <w:r w:rsidRPr="009326C6">
              <w:rPr>
                <w:rFonts w:ascii="Arial" w:hAnsi="Arial" w:cs="Arial"/>
                <w:szCs w:val="24"/>
              </w:rPr>
              <w:t xml:space="preserve">данные для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значений показателя целевого индикатора</w:t>
            </w:r>
          </w:p>
        </w:tc>
      </w:tr>
      <w:tr w:rsidR="00F50652" w:rsidRPr="009326C6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формула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буквенное обозначение переменной в формуле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источник исходных данных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метод сбора исходных данных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F50652" w:rsidRPr="009326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</w:t>
            </w:r>
          </w:p>
        </w:tc>
      </w:tr>
      <w:tr w:rsidR="00F50652" w:rsidRPr="009326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предоставленных муниципальных земельных участков к общей площади муниципальных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Х = А x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100 / Y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Х - доля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предоставленных муниципальных земельных участков к общей площади муниципальных земельных участков;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А - площадь </w:t>
            </w:r>
            <w:r w:rsidRPr="009326C6">
              <w:rPr>
                <w:rFonts w:ascii="Arial" w:hAnsi="Arial" w:cs="Arial"/>
                <w:szCs w:val="24"/>
              </w:rPr>
              <w:t>предоставленных муниципальных земельных участков;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Y - площадь муниципальных земельных участков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Выпис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ки из ЕГРН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lastRenderedPageBreak/>
              <w:t>Подсчет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количества земельных участков, находящихся в муниципальной собственности, предоставленных юридическим и физическим лицам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2 раза в год</w:t>
            </w:r>
          </w:p>
        </w:tc>
      </w:tr>
      <w:tr w:rsidR="00F50652" w:rsidRPr="009326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фонда),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реестре муниципальн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ого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N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 xml:space="preserve"> = В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 xml:space="preserve"> x 100 / 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- доля зарегистрированных </w:t>
            </w:r>
            <w:r w:rsidRPr="009326C6">
              <w:rPr>
                <w:rFonts w:ascii="Arial" w:hAnsi="Arial" w:cs="Arial"/>
                <w:szCs w:val="24"/>
              </w:rPr>
              <w:t>объектов недвижимого имущества от общего количества объектов недвижимого имущества (за исключением муниципа</w:t>
            </w:r>
            <w:r w:rsidRPr="009326C6">
              <w:rPr>
                <w:rFonts w:ascii="Arial" w:hAnsi="Arial" w:cs="Arial"/>
                <w:szCs w:val="24"/>
              </w:rPr>
              <w:lastRenderedPageBreak/>
              <w:t xml:space="preserve">льного жилищного фонда),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реестре муниципального имущества;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В - количество зарегистрированных объектов недвижимости к году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целевого</w:t>
            </w:r>
            <w:r w:rsidRPr="009326C6">
              <w:rPr>
                <w:rFonts w:ascii="Arial" w:hAnsi="Arial" w:cs="Arial"/>
                <w:szCs w:val="24"/>
              </w:rPr>
              <w:t xml:space="preserve"> индикатора;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Z - общее количество объектов недвижимости в реестре муниципального имущества к году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расчета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целевого индикатора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Выписки из ЕГРН о зарегистрированных правах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количества объектов, право муниципальной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собственности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 xml:space="preserve"> на которые зарегистриро</w:t>
            </w:r>
            <w:r w:rsidRPr="009326C6">
              <w:rPr>
                <w:rFonts w:ascii="Arial" w:hAnsi="Arial" w:cs="Arial"/>
                <w:szCs w:val="24"/>
              </w:rPr>
              <w:t>вано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 раза в год</w:t>
            </w:r>
          </w:p>
        </w:tc>
      </w:tr>
      <w:tr w:rsidR="00F50652" w:rsidRPr="009326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объектов муниципального нежилого фонда, переданных в пользование (аренда, безвозмездное пользование), в общем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количестве объектов МНФ, находящихся в казне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Т = С x 100 / М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Т - доля объектов муниципального нежилого фонда, </w:t>
            </w:r>
            <w:r w:rsidRPr="009326C6">
              <w:rPr>
                <w:rFonts w:ascii="Arial" w:hAnsi="Arial" w:cs="Arial"/>
                <w:szCs w:val="24"/>
              </w:rPr>
              <w:t xml:space="preserve">переданных в пользование (аренда, безвозмездное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пользование), в общем количестве объектов МНФ, находящихся в казне;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 - количество объектов МНФ, переданных в пользование;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 - общее количество зарегистрированных объектов МНФ, находящихся в казне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Договоры </w:t>
            </w:r>
            <w:r w:rsidRPr="009326C6">
              <w:rPr>
                <w:rFonts w:ascii="Arial" w:hAnsi="Arial" w:cs="Arial"/>
                <w:szCs w:val="24"/>
              </w:rPr>
              <w:t>пользования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количества объектов по договорам пользования (аренда, безвозмездное пользова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ние)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2 раза в год</w:t>
            </w:r>
          </w:p>
        </w:tc>
      </w:tr>
      <w:tr w:rsidR="00F50652" w:rsidRPr="009326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доля объектов муниципального имущества  выставленных на торги, к общему количеству объектов муниципального имущества округа Доли в праве </w:t>
            </w:r>
            <w:r w:rsidRPr="009326C6">
              <w:rPr>
                <w:rFonts w:ascii="Arial" w:hAnsi="Arial" w:cs="Arial"/>
                <w:szCs w:val="24"/>
              </w:rPr>
              <w:t>общей долевой собственности на объекты недвижимост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и" Прогнозного плана приватизации муниципального имущества, находящегося в собственности округа</w:t>
            </w:r>
          </w:p>
          <w:p w:rsidR="00F50652" w:rsidRPr="009326C6" w:rsidRDefault="00F50652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%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 = D x 100 / G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 - доля объектов муниципального имущества округа, выставленных на торги, к общему колич</w:t>
            </w:r>
            <w:r w:rsidRPr="009326C6">
              <w:rPr>
                <w:rFonts w:ascii="Arial" w:hAnsi="Arial" w:cs="Arial"/>
                <w:szCs w:val="24"/>
              </w:rPr>
              <w:t xml:space="preserve">еству объектов муниципального имущества округа,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Доли в праве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общей долевой собственности на объекты недвижимости" Прогнозного плана приватизации муниципального имущества, находящегося в собственности округа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D - общее количество объектов, выставл</w:t>
            </w:r>
            <w:r w:rsidRPr="009326C6">
              <w:rPr>
                <w:rFonts w:ascii="Arial" w:hAnsi="Arial" w:cs="Arial"/>
                <w:szCs w:val="24"/>
              </w:rPr>
              <w:t>енных на торги, нарастающим итогом в рамках действия прогнозного плана (программы) приватизации;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G - количество объектов муниципального имуществ,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Прогнозный план приватизации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муниципального имущества, находящегося в собственности округа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Прото</w:t>
            </w:r>
            <w:r w:rsidRPr="009326C6">
              <w:rPr>
                <w:rFonts w:ascii="Arial" w:hAnsi="Arial" w:cs="Arial"/>
                <w:szCs w:val="24"/>
              </w:rPr>
              <w:t>колы подведения итогов электронных торговых процедур, решения Совета депутатов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Подсчет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количества объектов, выставленных на продажу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отчетном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периоде и предшествующих периодах в рамках действия прогнозного плана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(программы) приватизации муниципальн</w:t>
            </w:r>
            <w:r w:rsidRPr="009326C6">
              <w:rPr>
                <w:rFonts w:ascii="Arial" w:hAnsi="Arial" w:cs="Arial"/>
                <w:szCs w:val="24"/>
              </w:rPr>
              <w:t xml:space="preserve">ого имущества, и объектов, находящихся на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отчетную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дату в прогнозном плане (программе) приватизации муниципального имущества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1 раз в год</w:t>
            </w:r>
          </w:p>
        </w:tc>
      </w:tr>
    </w:tbl>
    <w:p w:rsidR="00F50652" w:rsidRPr="009326C6" w:rsidRDefault="00F50652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F50652" w:rsidRPr="009326C6" w:rsidRDefault="00F50652">
      <w:pPr>
        <w:widowControl w:val="0"/>
        <w:outlineLvl w:val="2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2.6. Меры правового регулирования.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Основные мероприятия муниципальной программы определены с </w:t>
      </w:r>
      <w:proofErr w:type="spellStart"/>
      <w:r w:rsidRPr="009326C6">
        <w:rPr>
          <w:rFonts w:ascii="Arial" w:hAnsi="Arial" w:cs="Arial"/>
          <w:szCs w:val="24"/>
        </w:rPr>
        <w:t>учетом</w:t>
      </w:r>
      <w:proofErr w:type="spellEnd"/>
      <w:r w:rsidRPr="009326C6">
        <w:rPr>
          <w:rFonts w:ascii="Arial" w:hAnsi="Arial" w:cs="Arial"/>
          <w:szCs w:val="24"/>
        </w:rPr>
        <w:t xml:space="preserve"> действующих </w:t>
      </w:r>
      <w:r w:rsidRPr="009326C6">
        <w:rPr>
          <w:rFonts w:ascii="Arial" w:hAnsi="Arial" w:cs="Arial"/>
          <w:szCs w:val="24"/>
        </w:rPr>
        <w:t xml:space="preserve">федеральных нормативных правовых актов, нормативных правовых актов Нижегородской области, Ардатовского муниципального округа. Перечень основных мероприятий, для реализации которых потребуется принятие нормативных правовых актов Ардатовского муниципального </w:t>
      </w:r>
      <w:r w:rsidRPr="009326C6">
        <w:rPr>
          <w:rFonts w:ascii="Arial" w:hAnsi="Arial" w:cs="Arial"/>
          <w:szCs w:val="24"/>
        </w:rPr>
        <w:t xml:space="preserve">округа, </w:t>
      </w:r>
      <w:proofErr w:type="spellStart"/>
      <w:r w:rsidRPr="009326C6">
        <w:rPr>
          <w:rFonts w:ascii="Arial" w:hAnsi="Arial" w:cs="Arial"/>
          <w:szCs w:val="24"/>
        </w:rPr>
        <w:t>приведен</w:t>
      </w:r>
      <w:proofErr w:type="spellEnd"/>
      <w:r w:rsidRPr="009326C6">
        <w:rPr>
          <w:rFonts w:ascii="Arial" w:hAnsi="Arial" w:cs="Arial"/>
          <w:szCs w:val="24"/>
        </w:rPr>
        <w:t xml:space="preserve"> в таблице 3.</w:t>
      </w:r>
    </w:p>
    <w:p w:rsidR="00F50652" w:rsidRPr="009326C6" w:rsidRDefault="009326C6">
      <w:pPr>
        <w:widowControl w:val="0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Таблица 3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i/>
          <w:szCs w:val="24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488"/>
        <w:gridCol w:w="2784"/>
        <w:gridCol w:w="2557"/>
        <w:gridCol w:w="1810"/>
      </w:tblGrid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Вид правового акта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Основные положения правового акта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Ожидаемые сроки принятия</w:t>
            </w:r>
          </w:p>
        </w:tc>
      </w:tr>
      <w:tr w:rsidR="00F50652" w:rsidRPr="009326C6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center"/>
              <w:outlineLvl w:val="3"/>
              <w:rPr>
                <w:rFonts w:ascii="Arial" w:hAnsi="Arial" w:cs="Arial"/>
                <w:szCs w:val="24"/>
              </w:rPr>
            </w:pPr>
            <w:hyperlink r:id="rId7" w:anchor="Par942" w:history="1">
              <w:r w:rsidRPr="009326C6">
                <w:rPr>
                  <w:rFonts w:ascii="Arial" w:hAnsi="Arial" w:cs="Arial"/>
                  <w:szCs w:val="24"/>
                </w:rPr>
                <w:t>Подпрограмма 1</w:t>
              </w:r>
            </w:hyperlink>
            <w:r w:rsidRPr="009326C6">
              <w:rPr>
                <w:rFonts w:ascii="Arial" w:hAnsi="Arial" w:cs="Arial"/>
                <w:szCs w:val="24"/>
              </w:rPr>
              <w:t>: Обеспечение эффективного управления муниципальным имуществом Ардатовского муниципального округа Нижегородской области</w:t>
            </w:r>
          </w:p>
        </w:tc>
      </w:tr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Решение Совета Депутатов А</w:t>
            </w:r>
            <w:r w:rsidRPr="009326C6">
              <w:rPr>
                <w:rFonts w:ascii="Arial" w:hAnsi="Arial" w:cs="Arial"/>
                <w:szCs w:val="24"/>
              </w:rPr>
              <w:t>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Утвердить прогнозный план (программу) приватизации муниципального имущества Ардатовского муниципального округа Нижегородской области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ежегодно, IV квартал года перед </w:t>
            </w:r>
            <w:proofErr w:type="spellStart"/>
            <w:proofErr w:type="gramStart"/>
            <w:r w:rsidRPr="009326C6">
              <w:rPr>
                <w:rFonts w:ascii="Arial" w:hAnsi="Arial" w:cs="Arial"/>
                <w:szCs w:val="24"/>
              </w:rPr>
              <w:t>отчетным</w:t>
            </w:r>
            <w:proofErr w:type="spellEnd"/>
            <w:proofErr w:type="gramEnd"/>
          </w:p>
        </w:tc>
      </w:tr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Решение Совета 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Внести изменения в прогнозный план (программу) приватизации Ардатовского муниципального имущества  муниципального округа Нижегородской области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 необходи</w:t>
            </w:r>
            <w:r w:rsidRPr="009326C6">
              <w:rPr>
                <w:rFonts w:ascii="Arial" w:hAnsi="Arial" w:cs="Arial"/>
                <w:szCs w:val="24"/>
              </w:rPr>
              <w:t>мости</w:t>
            </w:r>
          </w:p>
        </w:tc>
      </w:tr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Решение Совета 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Утвердить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отчет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о выполнении прогнозного плана (программы) приватизации Ардатовского муниципального имущества 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Отдел имущественных и земельных </w:t>
            </w:r>
            <w:r w:rsidRPr="009326C6">
              <w:rPr>
                <w:rFonts w:ascii="Arial" w:hAnsi="Arial" w:cs="Arial"/>
                <w:szCs w:val="24"/>
              </w:rPr>
              <w:t>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ежегодно, I квартал года, следующего за </w:t>
            </w:r>
            <w:proofErr w:type="spellStart"/>
            <w:proofErr w:type="gramStart"/>
            <w:r w:rsidRPr="009326C6">
              <w:rPr>
                <w:rFonts w:ascii="Arial" w:hAnsi="Arial" w:cs="Arial"/>
                <w:szCs w:val="24"/>
              </w:rPr>
              <w:t>отчетным</w:t>
            </w:r>
            <w:proofErr w:type="spellEnd"/>
            <w:proofErr w:type="gramEnd"/>
          </w:p>
          <w:p w:rsidR="00F50652" w:rsidRPr="009326C6" w:rsidRDefault="00F5065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Решение Совета Депутатов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Внести изменения в нормативные правовые акты, регламентирующие вопросы управления и распоряжения имуществом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</w:t>
            </w:r>
            <w:r w:rsidRPr="009326C6">
              <w:rPr>
                <w:rFonts w:ascii="Arial" w:hAnsi="Arial" w:cs="Arial"/>
                <w:szCs w:val="24"/>
              </w:rPr>
              <w:t>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 необходимости</w:t>
            </w:r>
          </w:p>
        </w:tc>
      </w:tr>
      <w:tr w:rsidR="00F50652" w:rsidRPr="009326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Постановления Администрации Ардатовского муниципального округа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Внесение изменений в регламенты оказания муниципальных услуг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 необходимости</w:t>
            </w:r>
          </w:p>
        </w:tc>
      </w:tr>
    </w:tbl>
    <w:p w:rsidR="00F50652" w:rsidRPr="009326C6" w:rsidRDefault="00F50652">
      <w:pPr>
        <w:widowControl w:val="0"/>
        <w:outlineLvl w:val="1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jc w:val="center"/>
        <w:outlineLvl w:val="1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 xml:space="preserve">2.7. Обоснование </w:t>
      </w:r>
      <w:proofErr w:type="spellStart"/>
      <w:r w:rsidRPr="009326C6">
        <w:rPr>
          <w:rFonts w:ascii="Arial" w:hAnsi="Arial" w:cs="Arial"/>
          <w:b/>
          <w:szCs w:val="24"/>
        </w:rPr>
        <w:t>объема</w:t>
      </w:r>
      <w:proofErr w:type="spellEnd"/>
      <w:r w:rsidRPr="009326C6">
        <w:rPr>
          <w:rFonts w:ascii="Arial" w:hAnsi="Arial" w:cs="Arial"/>
          <w:b/>
          <w:szCs w:val="24"/>
        </w:rPr>
        <w:t xml:space="preserve"> финансовых</w:t>
      </w:r>
      <w:r w:rsidRPr="009326C6">
        <w:rPr>
          <w:rFonts w:ascii="Arial" w:hAnsi="Arial" w:cs="Arial"/>
          <w:b/>
          <w:szCs w:val="24"/>
        </w:rPr>
        <w:t xml:space="preserve"> результатов</w:t>
      </w:r>
    </w:p>
    <w:p w:rsidR="00F50652" w:rsidRPr="009326C6" w:rsidRDefault="00F50652">
      <w:pPr>
        <w:jc w:val="center"/>
        <w:outlineLvl w:val="1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 xml:space="preserve">Финансовое обеспечение муниципальной программы </w:t>
      </w:r>
    </w:p>
    <w:p w:rsidR="00F50652" w:rsidRPr="009326C6" w:rsidRDefault="009326C6">
      <w:pPr>
        <w:widowControl w:val="0"/>
        <w:ind w:firstLine="54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Таблица 4</w:t>
      </w:r>
    </w:p>
    <w:tbl>
      <w:tblPr>
        <w:tblW w:w="10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795"/>
        <w:gridCol w:w="1929"/>
        <w:gridCol w:w="1049"/>
        <w:gridCol w:w="945"/>
        <w:gridCol w:w="929"/>
        <w:gridCol w:w="1228"/>
        <w:gridCol w:w="1126"/>
        <w:gridCol w:w="144"/>
      </w:tblGrid>
      <w:tr w:rsidR="00F50652" w:rsidRPr="009326C6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Ответственный исполнитель, соисполнитель</w:t>
            </w:r>
          </w:p>
        </w:tc>
        <w:tc>
          <w:tcPr>
            <w:tcW w:w="5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Расходы,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8" w:type="dxa"/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2025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2026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2027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Всего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</w:t>
            </w:r>
          </w:p>
        </w:tc>
      </w:tr>
      <w:tr w:rsidR="00F50652" w:rsidRPr="009326C6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Муниципальная программа </w:t>
            </w:r>
            <w:r w:rsidRPr="009326C6">
              <w:rPr>
                <w:rFonts w:ascii="Arial" w:hAnsi="Arial" w:cs="Arial"/>
                <w:b/>
                <w:szCs w:val="24"/>
              </w:rPr>
              <w:t xml:space="preserve">«Управление муниципальным имуществом Ардатовского </w:t>
            </w:r>
            <w:proofErr w:type="gramStart"/>
            <w:r w:rsidRPr="009326C6">
              <w:rPr>
                <w:rFonts w:ascii="Arial" w:hAnsi="Arial" w:cs="Arial"/>
                <w:b/>
                <w:szCs w:val="24"/>
              </w:rPr>
              <w:t>муниципального</w:t>
            </w:r>
            <w:proofErr w:type="gramEnd"/>
          </w:p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b/>
                <w:szCs w:val="24"/>
              </w:rPr>
              <w:t>округа Нижегородской области» на 2024-2027годы (всего) в том числе: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муниципального округа </w:t>
            </w:r>
            <w:r w:rsidRPr="009326C6">
              <w:rPr>
                <w:rFonts w:ascii="Arial" w:hAnsi="Arial" w:cs="Arial"/>
                <w:szCs w:val="24"/>
              </w:rPr>
              <w:t>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17309,1</w:t>
            </w:r>
          </w:p>
        </w:tc>
      </w:tr>
      <w:tr w:rsidR="00F50652" w:rsidRPr="009326C6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17309,1</w:t>
            </w:r>
          </w:p>
        </w:tc>
      </w:tr>
      <w:tr w:rsidR="00F50652" w:rsidRPr="009326C6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9852,6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17309,1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1. </w:t>
            </w:r>
            <w:r w:rsidRPr="009326C6">
              <w:rPr>
                <w:rFonts w:ascii="Arial" w:hAnsi="Arial" w:cs="Arial"/>
                <w:szCs w:val="24"/>
              </w:rPr>
              <w:t xml:space="preserve">«Обеспечение эффективного управления </w:t>
            </w:r>
            <w:r w:rsidRPr="009326C6">
              <w:rPr>
                <w:rFonts w:ascii="Arial" w:hAnsi="Arial" w:cs="Arial"/>
                <w:szCs w:val="24"/>
              </w:rPr>
              <w:t xml:space="preserve">муниципальным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имуществом» (всего), в том числе: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Отдел имущественных и земельных отношений администрации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Ардатовского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17192,1</w:t>
            </w:r>
          </w:p>
        </w:tc>
      </w:tr>
      <w:tr w:rsidR="00F50652" w:rsidRPr="009326C6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17192,1</w:t>
            </w:r>
          </w:p>
        </w:tc>
      </w:tr>
      <w:tr w:rsidR="00F50652" w:rsidRPr="009326C6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9810,6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17192,1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Основное мероприятие 1. Приобретение и содержание муниципального имущества (всего), в 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</w:t>
            </w:r>
            <w:r w:rsidRPr="009326C6">
              <w:rPr>
                <w:rFonts w:ascii="Arial" w:hAnsi="Arial" w:cs="Arial"/>
                <w:szCs w:val="24"/>
              </w:rPr>
              <w:t>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8506,6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13788,1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8506,6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13788,1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8506,6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1 760,5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1760,5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13788,1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Основное мероприятие 2. </w:t>
            </w:r>
            <w:r w:rsidRPr="009326C6">
              <w:rPr>
                <w:rFonts w:ascii="Arial" w:hAnsi="Arial" w:cs="Arial"/>
                <w:szCs w:val="24"/>
              </w:rPr>
              <w:t>Проведение технической инвентаризации объектов</w:t>
            </w:r>
          </w:p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 (всего), в 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1379,0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1379,0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539,0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1379,0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Основное мероприятие 3.</w:t>
            </w:r>
          </w:p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Формирование и постановка на кадастровый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 земельных участков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</w:t>
            </w:r>
            <w:r w:rsidRPr="009326C6">
              <w:rPr>
                <w:rFonts w:ascii="Arial" w:hAnsi="Arial" w:cs="Arial"/>
                <w:szCs w:val="24"/>
              </w:rPr>
              <w:t xml:space="preserve">муниципального округа Нижегородской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564,0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1614,0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1614,0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564,0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1614,0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Основное мероприятие 4.</w:t>
            </w:r>
          </w:p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Проведение оценочных работ и </w:t>
            </w:r>
            <w:r w:rsidRPr="009326C6">
              <w:rPr>
                <w:rFonts w:ascii="Arial" w:hAnsi="Arial" w:cs="Arial"/>
                <w:szCs w:val="24"/>
              </w:rPr>
              <w:t>определение рыночной стоимости муниципального имущества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198,0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408,0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198,0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408,0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198,0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70,0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408,0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2. </w:t>
            </w:r>
            <w:r w:rsidRPr="009326C6">
              <w:rPr>
                <w:rFonts w:ascii="Arial" w:hAnsi="Arial" w:cs="Arial"/>
                <w:szCs w:val="24"/>
              </w:rPr>
              <w:t>«Обеспечение реализации муниципальной программы» (всего), в том числе:</w:t>
            </w:r>
          </w:p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отношений администрации Ардатовского муниципального округа Нижегородской </w:t>
            </w:r>
            <w:r w:rsidRPr="009326C6">
              <w:rPr>
                <w:rFonts w:ascii="Arial" w:hAnsi="Arial" w:cs="Arial"/>
                <w:szCs w:val="24"/>
              </w:rPr>
              <w:t>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117,0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117,0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117,0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Основное мероприятие 1. Повышение эффективности управления муниципальным имуществом округа (всего), в </w:t>
            </w:r>
            <w:r w:rsidRPr="009326C6">
              <w:rPr>
                <w:rFonts w:ascii="Arial" w:hAnsi="Arial" w:cs="Arial"/>
                <w:color w:val="000000" w:themeColor="text1"/>
                <w:szCs w:val="24"/>
              </w:rPr>
              <w:t>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21,0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21,0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21,0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>Основное мероприятие 1. Обеспечение бесперебойной работы автоматизированных мест (всего), в 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96,0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Бюджетные </w:t>
            </w:r>
            <w:r w:rsidRPr="009326C6">
              <w:rPr>
                <w:rFonts w:ascii="Arial" w:hAnsi="Arial" w:cs="Arial"/>
                <w:szCs w:val="24"/>
              </w:rPr>
              <w:t xml:space="preserve">ассигнования (всего) в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96,0</w:t>
            </w:r>
          </w:p>
        </w:tc>
      </w:tr>
      <w:tr w:rsidR="00F50652" w:rsidRPr="009326C6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96,0</w:t>
            </w:r>
          </w:p>
        </w:tc>
      </w:tr>
    </w:tbl>
    <w:p w:rsidR="00F50652" w:rsidRPr="009326C6" w:rsidRDefault="00F50652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  <w:r w:rsidRPr="009326C6">
        <w:rPr>
          <w:rFonts w:ascii="Arial" w:hAnsi="Arial" w:cs="Arial"/>
          <w:b/>
          <w:szCs w:val="24"/>
        </w:rPr>
        <w:t>3. Подпрограммы муниципальной программы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3.1. Подпрограмма 1 "Обеспечение эффективного управления муниципальным имуществом "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(далее – Подпрограмма 1)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3.1.1. Паспорт Подпрограммы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tbl>
      <w:tblPr>
        <w:tblW w:w="101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6979"/>
      </w:tblGrid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 Муниципальный заказчик-координатор Подпрограммы 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Соисполнитель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Подпрограммы 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отсутствуют</w:t>
            </w:r>
          </w:p>
        </w:tc>
      </w:tr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Цели Подпрограммы 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-оформление права собственности на объекты недвижимости, находящиеся в ведении администрации Ардатовского муниципального округа, расположенные на территории  округа.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-повышение эффективности использования муниципального имущества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-получение дополнительных </w:t>
            </w:r>
            <w:r w:rsidRPr="009326C6">
              <w:rPr>
                <w:rFonts w:ascii="Arial" w:hAnsi="Arial" w:cs="Arial"/>
                <w:szCs w:val="24"/>
              </w:rPr>
              <w:t>доходов в бюджет округа</w:t>
            </w:r>
          </w:p>
        </w:tc>
      </w:tr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Задачи Подпрограммы 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 Формирование оптимального состава муниципального имущества, обеспечивающего положительный эффект от управления имуществом.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- Совершенствование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объектов муниципальной собственности округа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.</w:t>
            </w:r>
          </w:p>
        </w:tc>
      </w:tr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Этапы и сроки реализации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Подпрограммы 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Подпрограмма 1 реализуется в 2025 – 2028 годы в один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этап</w:t>
            </w:r>
          </w:p>
        </w:tc>
      </w:tr>
      <w:tr w:rsidR="00F50652" w:rsidRPr="009326C6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lastRenderedPageBreak/>
              <w:t>Объемы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бюджетных ассигнований подпрограммы за весь период реализации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 17180,1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</w:t>
            </w:r>
          </w:p>
        </w:tc>
      </w:tr>
      <w:tr w:rsidR="00F50652" w:rsidRPr="009326C6">
        <w:trPr>
          <w:trHeight w:val="161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Целевые индикаторы подпрограммы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 Доля объектов муниципального нежил</w:t>
            </w:r>
            <w:r w:rsidRPr="009326C6">
              <w:rPr>
                <w:rFonts w:ascii="Arial" w:hAnsi="Arial" w:cs="Arial"/>
                <w:szCs w:val="24"/>
              </w:rPr>
              <w:t>ого фонда, переданных в пользование (аренда, безвозмездное пользование), в общем количестве объектов МНФ, находящихся в казне.</w:t>
            </w:r>
          </w:p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 Доля предоставленных муниципальных земельных участков к общей площади муниципальных земельных участков.</w:t>
            </w:r>
          </w:p>
        </w:tc>
      </w:tr>
    </w:tbl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Текстовая часть </w:t>
      </w:r>
      <w:r w:rsidRPr="009326C6">
        <w:rPr>
          <w:rFonts w:ascii="Arial" w:hAnsi="Arial" w:cs="Arial"/>
          <w:szCs w:val="24"/>
        </w:rPr>
        <w:t>Подпрограммы 1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3.1.2. Характеристика текущего состояния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Подпрограмма 1 "Обеспечение эффективного управления муниципальным имуществом" разработана в соответствии с Земельным кодексом РФ, Жилищным кодексом РФ, Федеральным законом от 29.12.2004 № 189-ФЗ "О </w:t>
      </w:r>
      <w:r w:rsidRPr="009326C6">
        <w:rPr>
          <w:rFonts w:ascii="Arial" w:hAnsi="Arial" w:cs="Arial"/>
          <w:szCs w:val="24"/>
        </w:rPr>
        <w:t>введении в действие Жилищного кодекса РФ" для повышения эффективности использования муниципального имущества.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proofErr w:type="gramStart"/>
      <w:r w:rsidRPr="009326C6">
        <w:rPr>
          <w:rFonts w:ascii="Arial" w:hAnsi="Arial" w:cs="Arial"/>
          <w:szCs w:val="24"/>
        </w:rPr>
        <w:t>Подпрограмма 1 направлена на проведение оценки рыночной стоимости объектов, технической инвентаризации объектов недвижимости, с целью повышения эф</w:t>
      </w:r>
      <w:r w:rsidRPr="009326C6">
        <w:rPr>
          <w:rFonts w:ascii="Arial" w:hAnsi="Arial" w:cs="Arial"/>
          <w:szCs w:val="24"/>
        </w:rPr>
        <w:t xml:space="preserve">фективности управления муниципальным имуществом, а также проведение работ, связанных с формированием и постановкой на кадастровый </w:t>
      </w:r>
      <w:proofErr w:type="spellStart"/>
      <w:r w:rsidRPr="009326C6">
        <w:rPr>
          <w:rFonts w:ascii="Arial" w:hAnsi="Arial" w:cs="Arial"/>
          <w:szCs w:val="24"/>
        </w:rPr>
        <w:t>учет</w:t>
      </w:r>
      <w:proofErr w:type="spellEnd"/>
      <w:r w:rsidRPr="009326C6">
        <w:rPr>
          <w:rFonts w:ascii="Arial" w:hAnsi="Arial" w:cs="Arial"/>
          <w:szCs w:val="24"/>
        </w:rPr>
        <w:t xml:space="preserve"> земельных участков, находящихся в собственности Ардатовского муниципального округа и государственная собственность на кот</w:t>
      </w:r>
      <w:r w:rsidRPr="009326C6">
        <w:rPr>
          <w:rFonts w:ascii="Arial" w:hAnsi="Arial" w:cs="Arial"/>
          <w:szCs w:val="24"/>
        </w:rPr>
        <w:t>орые не разграничена, под объектами недвижимости, находящимися в собственности муниципального образования Ардатовский муниципальный округ,  находящихся на</w:t>
      </w:r>
      <w:proofErr w:type="gramEnd"/>
      <w:r w:rsidRPr="009326C6">
        <w:rPr>
          <w:rFonts w:ascii="Arial" w:hAnsi="Arial" w:cs="Arial"/>
          <w:szCs w:val="24"/>
        </w:rPr>
        <w:t xml:space="preserve"> территории Ардатовского округа, права </w:t>
      </w:r>
      <w:proofErr w:type="gramStart"/>
      <w:r w:rsidRPr="009326C6">
        <w:rPr>
          <w:rFonts w:ascii="Arial" w:hAnsi="Arial" w:cs="Arial"/>
          <w:szCs w:val="24"/>
        </w:rPr>
        <w:t>собственности</w:t>
      </w:r>
      <w:proofErr w:type="gramEnd"/>
      <w:r w:rsidRPr="009326C6">
        <w:rPr>
          <w:rFonts w:ascii="Arial" w:hAnsi="Arial" w:cs="Arial"/>
          <w:szCs w:val="24"/>
        </w:rPr>
        <w:t xml:space="preserve"> на которые не оформлены.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3.1.3. Цели и задачи По</w:t>
      </w:r>
      <w:r w:rsidRPr="009326C6">
        <w:rPr>
          <w:rFonts w:ascii="Arial" w:hAnsi="Arial" w:cs="Arial"/>
          <w:szCs w:val="24"/>
        </w:rPr>
        <w:t>дпрограммы 1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Основными целями Подпрограммы 1 являются: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-оформление права собственности на объекты недвижимости, находящиеся в ведении администрации Ардатовского муниципального округа, расположенные на территории  округа.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-повышение эффективности использов</w:t>
      </w:r>
      <w:r w:rsidRPr="009326C6">
        <w:rPr>
          <w:rFonts w:ascii="Arial" w:hAnsi="Arial" w:cs="Arial"/>
          <w:szCs w:val="24"/>
        </w:rPr>
        <w:t>ания муниципального имущества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-получение дополнительных доходов в бюджет округа </w:t>
      </w:r>
    </w:p>
    <w:p w:rsidR="00F50652" w:rsidRPr="009326C6" w:rsidRDefault="009326C6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Задачи подпрограммы: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         - формирование оптимального состава муниципального имущества, обеспечивающего положительный    эффект от управления имуществом.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          -  со</w:t>
      </w:r>
      <w:r w:rsidRPr="009326C6">
        <w:rPr>
          <w:rFonts w:ascii="Arial" w:hAnsi="Arial" w:cs="Arial"/>
          <w:szCs w:val="24"/>
        </w:rPr>
        <w:t xml:space="preserve">вершенствование </w:t>
      </w:r>
      <w:proofErr w:type="gramStart"/>
      <w:r w:rsidRPr="009326C6">
        <w:rPr>
          <w:rFonts w:ascii="Arial" w:hAnsi="Arial" w:cs="Arial"/>
          <w:szCs w:val="24"/>
        </w:rPr>
        <w:t xml:space="preserve">системы </w:t>
      </w:r>
      <w:proofErr w:type="spellStart"/>
      <w:r w:rsidRPr="009326C6">
        <w:rPr>
          <w:rFonts w:ascii="Arial" w:hAnsi="Arial" w:cs="Arial"/>
          <w:szCs w:val="24"/>
        </w:rPr>
        <w:t>учета</w:t>
      </w:r>
      <w:proofErr w:type="spellEnd"/>
      <w:r w:rsidRPr="009326C6">
        <w:rPr>
          <w:rFonts w:ascii="Arial" w:hAnsi="Arial" w:cs="Arial"/>
          <w:szCs w:val="24"/>
        </w:rPr>
        <w:t xml:space="preserve"> объектов муниципальной собственности округа</w:t>
      </w:r>
      <w:proofErr w:type="gramEnd"/>
      <w:r w:rsidRPr="009326C6">
        <w:rPr>
          <w:rFonts w:ascii="Arial" w:hAnsi="Arial" w:cs="Arial"/>
          <w:szCs w:val="24"/>
        </w:rPr>
        <w:t xml:space="preserve">. </w:t>
      </w:r>
    </w:p>
    <w:p w:rsidR="00F50652" w:rsidRPr="009326C6" w:rsidRDefault="00F50652">
      <w:pPr>
        <w:widowControl w:val="0"/>
        <w:jc w:val="center"/>
        <w:outlineLvl w:val="2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3.1.4. Сроки и этапы реализации Подпрограммы 1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Общий срок реализации Подпрограммы 1расчитан на период с  2025 - 2028 год (в один этап).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ind w:firstLine="709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lastRenderedPageBreak/>
        <w:t>3.1.5. Целевые индикаторы муниципальной пр</w:t>
      </w:r>
      <w:r w:rsidRPr="009326C6">
        <w:rPr>
          <w:rFonts w:ascii="Arial" w:hAnsi="Arial" w:cs="Arial"/>
          <w:szCs w:val="24"/>
        </w:rPr>
        <w:t>ограммы.</w:t>
      </w:r>
    </w:p>
    <w:p w:rsidR="00F50652" w:rsidRPr="009326C6" w:rsidRDefault="009326C6">
      <w:pPr>
        <w:widowControl w:val="0"/>
        <w:spacing w:before="220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</w:t>
      </w:r>
    </w:p>
    <w:p w:rsidR="00F50652" w:rsidRPr="009326C6" w:rsidRDefault="009326C6">
      <w:pPr>
        <w:widowControl w:val="0"/>
        <w:spacing w:before="220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Информация о целевых индикаторах отражена в  Таблице 1 "Сведения о целевых индикаторах муниципальной программы ".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3.1.6. Обоснование </w:t>
      </w:r>
      <w:proofErr w:type="spellStart"/>
      <w:r w:rsidRPr="009326C6">
        <w:rPr>
          <w:rFonts w:ascii="Arial" w:hAnsi="Arial" w:cs="Arial"/>
          <w:szCs w:val="24"/>
        </w:rPr>
        <w:t>объема</w:t>
      </w:r>
      <w:proofErr w:type="spellEnd"/>
      <w:r w:rsidRPr="009326C6">
        <w:rPr>
          <w:rFonts w:ascii="Arial" w:hAnsi="Arial" w:cs="Arial"/>
          <w:szCs w:val="24"/>
        </w:rPr>
        <w:t xml:space="preserve"> финансовых результатов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Показатели  обоснования </w:t>
      </w:r>
      <w:proofErr w:type="spellStart"/>
      <w:r w:rsidRPr="009326C6">
        <w:rPr>
          <w:rFonts w:ascii="Arial" w:hAnsi="Arial" w:cs="Arial"/>
          <w:szCs w:val="24"/>
        </w:rPr>
        <w:t>объема</w:t>
      </w:r>
      <w:proofErr w:type="spellEnd"/>
      <w:r w:rsidRPr="009326C6">
        <w:rPr>
          <w:rFonts w:ascii="Arial" w:hAnsi="Arial" w:cs="Arial"/>
          <w:szCs w:val="24"/>
        </w:rPr>
        <w:t xml:space="preserve"> финансовых результатов  указаны в паспорте </w:t>
      </w:r>
      <w:r w:rsidRPr="009326C6">
        <w:rPr>
          <w:rFonts w:ascii="Arial" w:hAnsi="Arial" w:cs="Arial"/>
          <w:szCs w:val="24"/>
        </w:rPr>
        <w:t>Программы  и приведены в Таблице 4 текстовой части Программы.</w:t>
      </w:r>
    </w:p>
    <w:p w:rsidR="00F50652" w:rsidRPr="009326C6" w:rsidRDefault="00F50652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jc w:val="center"/>
        <w:outlineLvl w:val="1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3.2. Подпрограмма 2 «Обеспечение реализации муниципальной программы»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(далее – Подпрограмма 2)</w:t>
      </w:r>
    </w:p>
    <w:p w:rsidR="00F50652" w:rsidRPr="009326C6" w:rsidRDefault="00F50652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3.2.1.Паспорт Подпрограммы 2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4"/>
        <w:gridCol w:w="21"/>
        <w:gridCol w:w="7371"/>
      </w:tblGrid>
      <w:tr w:rsidR="00F50652" w:rsidRPr="009326C6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Администрация Ардат</w:t>
            </w:r>
            <w:r w:rsidRPr="009326C6">
              <w:rPr>
                <w:rFonts w:ascii="Arial" w:hAnsi="Arial" w:cs="Arial"/>
                <w:szCs w:val="24"/>
              </w:rPr>
              <w:t>овского муниципального района Нижегородской области</w:t>
            </w:r>
          </w:p>
        </w:tc>
      </w:tr>
      <w:tr w:rsidR="00F50652" w:rsidRPr="009326C6">
        <w:trPr>
          <w:trHeight w:val="67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Соисполнители 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Отсутствуют</w:t>
            </w:r>
          </w:p>
        </w:tc>
      </w:tr>
      <w:tr w:rsidR="00F50652" w:rsidRPr="009326C6">
        <w:trPr>
          <w:trHeight w:val="4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Обеспечение эффективности управления муниципальным имуществом и земельными ресурсами  Ардатовского муниципального округа Нижегородской </w:t>
            </w:r>
            <w:r w:rsidRPr="009326C6">
              <w:rPr>
                <w:rFonts w:ascii="Arial" w:hAnsi="Arial" w:cs="Arial"/>
                <w:szCs w:val="24"/>
              </w:rPr>
              <w:t>области.</w:t>
            </w:r>
          </w:p>
          <w:p w:rsidR="00F50652" w:rsidRPr="009326C6" w:rsidRDefault="00F5065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Задачи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- Обеспечение поступления в бюджет округа доходов от реализации возложенных на отдел функций.</w:t>
            </w:r>
          </w:p>
          <w:p w:rsidR="00F50652" w:rsidRPr="009326C6" w:rsidRDefault="00F5065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Этапы и сроки реализации Подпрограммы 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Подпрограмма 2 реализуется в 2025 – 2028 годы в один этап.</w:t>
            </w:r>
          </w:p>
        </w:tc>
      </w:tr>
      <w:tr w:rsidR="00F50652" w:rsidRPr="009326C6">
        <w:trPr>
          <w:trHeight w:val="5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бюджетных </w:t>
            </w:r>
            <w:r w:rsidRPr="009326C6">
              <w:rPr>
                <w:rFonts w:ascii="Arial" w:hAnsi="Arial" w:cs="Arial"/>
                <w:szCs w:val="24"/>
              </w:rPr>
              <w:t>ассигнований подпрограммы за весь период реализации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117,0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</w:t>
            </w:r>
          </w:p>
        </w:tc>
      </w:tr>
      <w:tr w:rsidR="00F50652" w:rsidRPr="009326C6">
        <w:trPr>
          <w:trHeight w:val="33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Целевые индикаторы подпрограммы</w:t>
            </w:r>
          </w:p>
        </w:tc>
        <w:tc>
          <w:tcPr>
            <w:tcW w:w="7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50652" w:rsidRPr="009326C6" w:rsidRDefault="009326C6">
            <w:pPr>
              <w:widowControl w:val="0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 Доля зарегистрированных объектов недвижимого имущества от общего количества объектов недвижимого имущества (за исключением муниципального жилищного фонда</w:t>
            </w:r>
            <w:r w:rsidRPr="009326C6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учтенных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реестре муниципального имущества.</w:t>
            </w:r>
          </w:p>
          <w:p w:rsidR="00F50652" w:rsidRPr="009326C6" w:rsidRDefault="009326C6">
            <w:pPr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2. Доля объектов муниципального имущества, выставленных на торги, к общему количеству объектов муниципального имущества,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включенных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в Прогнозный план приватизации муниципального имущества, находящегося в собс</w:t>
            </w:r>
            <w:r w:rsidRPr="009326C6">
              <w:rPr>
                <w:rFonts w:ascii="Arial" w:hAnsi="Arial" w:cs="Arial"/>
                <w:szCs w:val="24"/>
              </w:rPr>
              <w:t>твенности образования.</w:t>
            </w:r>
          </w:p>
        </w:tc>
      </w:tr>
    </w:tbl>
    <w:p w:rsidR="00F50652" w:rsidRPr="009326C6" w:rsidRDefault="00F50652">
      <w:pPr>
        <w:widowControl w:val="0"/>
        <w:outlineLvl w:val="2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3.2.2. Характеристика текущего состояния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Главной целью деятельности органов местного самоуправления и стратегической задачей муниципальной политики является социально-экономическое развитие территории муниципального образования. </w:t>
      </w:r>
      <w:r w:rsidRPr="009326C6">
        <w:rPr>
          <w:rFonts w:ascii="Arial" w:hAnsi="Arial" w:cs="Arial"/>
          <w:szCs w:val="24"/>
        </w:rPr>
        <w:t xml:space="preserve">Одним из основных приоритетов социально-экономического развития муниципального образования является увеличение  доходов </w:t>
      </w:r>
      <w:r w:rsidRPr="009326C6">
        <w:rPr>
          <w:rFonts w:ascii="Arial" w:hAnsi="Arial" w:cs="Arial"/>
          <w:szCs w:val="24"/>
        </w:rPr>
        <w:lastRenderedPageBreak/>
        <w:t>бюджета на основе экономического роста и развития неналогового потенциала. Необходимо повышение уровня собираемости не налоговых доходов</w:t>
      </w:r>
      <w:r w:rsidRPr="009326C6">
        <w:rPr>
          <w:rFonts w:ascii="Arial" w:hAnsi="Arial" w:cs="Arial"/>
          <w:szCs w:val="24"/>
        </w:rPr>
        <w:t xml:space="preserve">, совершенствование </w:t>
      </w:r>
      <w:proofErr w:type="spellStart"/>
      <w:r w:rsidRPr="009326C6">
        <w:rPr>
          <w:rFonts w:ascii="Arial" w:hAnsi="Arial" w:cs="Arial"/>
          <w:szCs w:val="24"/>
        </w:rPr>
        <w:t>учета</w:t>
      </w:r>
      <w:proofErr w:type="spellEnd"/>
      <w:r w:rsidRPr="009326C6">
        <w:rPr>
          <w:rFonts w:ascii="Arial" w:hAnsi="Arial" w:cs="Arial"/>
          <w:szCs w:val="24"/>
        </w:rPr>
        <w:t xml:space="preserve"> имущества, составляющего муниципальную казну, осуществление </w:t>
      </w:r>
      <w:proofErr w:type="gramStart"/>
      <w:r w:rsidRPr="009326C6">
        <w:rPr>
          <w:rFonts w:ascii="Arial" w:hAnsi="Arial" w:cs="Arial"/>
          <w:szCs w:val="24"/>
        </w:rPr>
        <w:t>контроля за</w:t>
      </w:r>
      <w:proofErr w:type="gramEnd"/>
      <w:r w:rsidRPr="009326C6">
        <w:rPr>
          <w:rFonts w:ascii="Arial" w:hAnsi="Arial" w:cs="Arial"/>
          <w:szCs w:val="24"/>
        </w:rPr>
        <w:t xml:space="preserve"> фактическим наличием, состоянием, использованием по назначению и сохранностью муниципального имущества и земельных участков.</w:t>
      </w: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3.2.3. Цели и задачи Подпрограммы 2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Основной  целью Подпрограммы 2: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- Обеспечение эффективности управления муниципальным имуществом и земельными ресурсами  Ардатовского муниципального округа Нижегородской области.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Задача подпр</w:t>
      </w:r>
      <w:r w:rsidRPr="009326C6">
        <w:rPr>
          <w:rFonts w:ascii="Arial" w:hAnsi="Arial" w:cs="Arial"/>
          <w:szCs w:val="24"/>
        </w:rPr>
        <w:t>ограммы 2:</w:t>
      </w:r>
    </w:p>
    <w:p w:rsidR="00F50652" w:rsidRPr="009326C6" w:rsidRDefault="009326C6">
      <w:pPr>
        <w:widowControl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Обеспечение поступления в бюджет округа доходов от реализации возложенных на отдел функций.</w:t>
      </w:r>
    </w:p>
    <w:p w:rsidR="00F50652" w:rsidRPr="009326C6" w:rsidRDefault="009326C6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3.2.4. Сроки и этапы реализации Подпрограммы 2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Общий срок Подпрограмма 2 рассчитан  на период с 2025 </w:t>
      </w:r>
      <w:r w:rsidRPr="009326C6">
        <w:rPr>
          <w:rFonts w:ascii="Arial" w:hAnsi="Arial" w:cs="Arial"/>
          <w:szCs w:val="24"/>
        </w:rPr>
        <w:t>по 2028 год  (в один этап).</w:t>
      </w:r>
    </w:p>
    <w:p w:rsidR="00F50652" w:rsidRPr="009326C6" w:rsidRDefault="00F50652">
      <w:pPr>
        <w:widowControl w:val="0"/>
        <w:jc w:val="both"/>
        <w:rPr>
          <w:rFonts w:ascii="Arial" w:hAnsi="Arial" w:cs="Arial"/>
          <w:b/>
          <w:szCs w:val="24"/>
        </w:rPr>
      </w:pPr>
    </w:p>
    <w:p w:rsidR="00F50652" w:rsidRPr="009326C6" w:rsidRDefault="009326C6">
      <w:pPr>
        <w:widowControl w:val="0"/>
        <w:ind w:firstLine="709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3.1.5. Целевые индикаторы муниципальной программы.</w:t>
      </w:r>
    </w:p>
    <w:p w:rsidR="00F50652" w:rsidRPr="009326C6" w:rsidRDefault="009326C6">
      <w:pPr>
        <w:widowControl w:val="0"/>
        <w:spacing w:before="220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 </w:t>
      </w:r>
    </w:p>
    <w:p w:rsidR="00F50652" w:rsidRPr="009326C6" w:rsidRDefault="009326C6">
      <w:pPr>
        <w:widowControl w:val="0"/>
        <w:spacing w:before="220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Информация о целевых индикаторах отражена в  Таблице 1 "Сведения о целевых индикаторах муниципальной программы ".</w:t>
      </w:r>
    </w:p>
    <w:p w:rsidR="00F50652" w:rsidRPr="009326C6" w:rsidRDefault="00F50652">
      <w:pPr>
        <w:widowControl w:val="0"/>
        <w:ind w:firstLine="540"/>
        <w:jc w:val="center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3.1.6. Обоснование </w:t>
      </w:r>
      <w:proofErr w:type="spellStart"/>
      <w:r w:rsidRPr="009326C6">
        <w:rPr>
          <w:rFonts w:ascii="Arial" w:hAnsi="Arial" w:cs="Arial"/>
          <w:szCs w:val="24"/>
        </w:rPr>
        <w:t>объема</w:t>
      </w:r>
      <w:proofErr w:type="spellEnd"/>
      <w:r w:rsidRPr="009326C6">
        <w:rPr>
          <w:rFonts w:ascii="Arial" w:hAnsi="Arial" w:cs="Arial"/>
          <w:szCs w:val="24"/>
        </w:rPr>
        <w:t xml:space="preserve"> финансовых результатов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Показатели</w:t>
      </w:r>
      <w:r w:rsidRPr="009326C6">
        <w:rPr>
          <w:rFonts w:ascii="Arial" w:hAnsi="Arial" w:cs="Arial"/>
          <w:szCs w:val="24"/>
        </w:rPr>
        <w:t xml:space="preserve">  обоснования </w:t>
      </w:r>
      <w:proofErr w:type="spellStart"/>
      <w:r w:rsidRPr="009326C6">
        <w:rPr>
          <w:rFonts w:ascii="Arial" w:hAnsi="Arial" w:cs="Arial"/>
          <w:szCs w:val="24"/>
        </w:rPr>
        <w:t>объема</w:t>
      </w:r>
      <w:proofErr w:type="spellEnd"/>
      <w:r w:rsidRPr="009326C6">
        <w:rPr>
          <w:rFonts w:ascii="Arial" w:hAnsi="Arial" w:cs="Arial"/>
          <w:szCs w:val="24"/>
        </w:rPr>
        <w:t xml:space="preserve"> финансовых результатов  указаны в паспорте Программы  и приведены в Таблице 4 текстовой части Программы.</w:t>
      </w:r>
    </w:p>
    <w:p w:rsidR="00F50652" w:rsidRPr="009326C6" w:rsidRDefault="00F50652">
      <w:pPr>
        <w:tabs>
          <w:tab w:val="center" w:pos="5031"/>
          <w:tab w:val="left" w:pos="8380"/>
        </w:tabs>
        <w:outlineLvl w:val="2"/>
        <w:rPr>
          <w:rFonts w:ascii="Arial" w:hAnsi="Arial" w:cs="Arial"/>
          <w:szCs w:val="24"/>
        </w:rPr>
      </w:pPr>
    </w:p>
    <w:p w:rsidR="00F50652" w:rsidRPr="009326C6" w:rsidRDefault="009326C6">
      <w:pPr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5.</w:t>
      </w:r>
      <w:r w:rsidRPr="009326C6">
        <w:rPr>
          <w:rFonts w:ascii="Arial" w:hAnsi="Arial" w:cs="Arial"/>
          <w:szCs w:val="24"/>
        </w:rPr>
        <w:t xml:space="preserve"> </w:t>
      </w:r>
      <w:r w:rsidRPr="009326C6">
        <w:rPr>
          <w:rFonts w:ascii="Arial" w:hAnsi="Arial" w:cs="Arial"/>
          <w:b/>
          <w:szCs w:val="24"/>
        </w:rPr>
        <w:t>Анализ рисков реализации Программы.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При реализации программы  следует учитывать ряд возможных рисков, связанных с существенным</w:t>
      </w:r>
      <w:r w:rsidRPr="009326C6">
        <w:rPr>
          <w:rFonts w:ascii="Arial" w:hAnsi="Arial" w:cs="Arial"/>
          <w:szCs w:val="24"/>
        </w:rPr>
        <w:t xml:space="preserve">  изменением федерального и регионального законодательства, проведением работ и финансированием мероприятий подпрограммы 1 и 2.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Риск изменения федерального законодательства связан с тем, что возникает необходимость вносить существенные изменения в </w:t>
      </w:r>
      <w:r w:rsidRPr="009326C6">
        <w:rPr>
          <w:rFonts w:ascii="Arial" w:hAnsi="Arial" w:cs="Arial"/>
          <w:szCs w:val="24"/>
        </w:rPr>
        <w:t xml:space="preserve">региональное законодательство, значительно корректировать документы, подготовленные  для реализации мероприятий подпрограммы 1, что </w:t>
      </w:r>
      <w:proofErr w:type="spellStart"/>
      <w:r w:rsidRPr="009326C6">
        <w:rPr>
          <w:rFonts w:ascii="Arial" w:hAnsi="Arial" w:cs="Arial"/>
          <w:szCs w:val="24"/>
        </w:rPr>
        <w:t>повлечет</w:t>
      </w:r>
      <w:proofErr w:type="spellEnd"/>
      <w:r w:rsidRPr="009326C6">
        <w:rPr>
          <w:rFonts w:ascii="Arial" w:hAnsi="Arial" w:cs="Arial"/>
          <w:szCs w:val="24"/>
        </w:rPr>
        <w:t xml:space="preserve"> за собой либо отставание от  графика реализаций мероприятий</w:t>
      </w:r>
      <w:proofErr w:type="gramStart"/>
      <w:r w:rsidRPr="009326C6">
        <w:rPr>
          <w:rFonts w:ascii="Arial" w:hAnsi="Arial" w:cs="Arial"/>
          <w:szCs w:val="24"/>
        </w:rPr>
        <w:t xml:space="preserve"> ,</w:t>
      </w:r>
      <w:proofErr w:type="gramEnd"/>
      <w:r w:rsidRPr="009326C6">
        <w:rPr>
          <w:rFonts w:ascii="Arial" w:hAnsi="Arial" w:cs="Arial"/>
          <w:szCs w:val="24"/>
        </w:rPr>
        <w:t xml:space="preserve"> либо сделает реализацию некоторых мероприятий экономи</w:t>
      </w:r>
      <w:r w:rsidRPr="009326C6">
        <w:rPr>
          <w:rFonts w:ascii="Arial" w:hAnsi="Arial" w:cs="Arial"/>
          <w:szCs w:val="24"/>
        </w:rPr>
        <w:t>чески не выгодной или невозможной.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Риск, связанный с повреждением  или утратой объектов муниципального имущества </w:t>
      </w:r>
      <w:proofErr w:type="gramStart"/>
      <w:r w:rsidRPr="009326C6">
        <w:rPr>
          <w:rFonts w:ascii="Arial" w:hAnsi="Arial" w:cs="Arial"/>
          <w:szCs w:val="24"/>
        </w:rPr>
        <w:t>в следствии</w:t>
      </w:r>
      <w:proofErr w:type="gramEnd"/>
      <w:r w:rsidRPr="009326C6">
        <w:rPr>
          <w:rFonts w:ascii="Arial" w:hAnsi="Arial" w:cs="Arial"/>
          <w:szCs w:val="24"/>
        </w:rPr>
        <w:t xml:space="preserve"> пожара, наводнения иных обстоятельств непреодолимой силы , что может повлечь снижение поступлений в районный бюджет  и  увеличение </w:t>
      </w:r>
      <w:r w:rsidRPr="009326C6">
        <w:rPr>
          <w:rFonts w:ascii="Arial" w:hAnsi="Arial" w:cs="Arial"/>
          <w:szCs w:val="24"/>
        </w:rPr>
        <w:t>расходов бюджета на ремонтно-восстановительные работы.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Данный риск  может быть минимизирован </w:t>
      </w:r>
      <w:proofErr w:type="spellStart"/>
      <w:r w:rsidRPr="009326C6">
        <w:rPr>
          <w:rFonts w:ascii="Arial" w:hAnsi="Arial" w:cs="Arial"/>
          <w:szCs w:val="24"/>
        </w:rPr>
        <w:t>путем</w:t>
      </w:r>
      <w:proofErr w:type="spellEnd"/>
      <w:r w:rsidRPr="009326C6">
        <w:rPr>
          <w:rFonts w:ascii="Arial" w:hAnsi="Arial" w:cs="Arial"/>
          <w:szCs w:val="24"/>
        </w:rPr>
        <w:t xml:space="preserve"> страхования объектом и ремонта объектов недвижимости в целях недопущения их разрушения.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Риск, связанный с проведением работ в рамках  мероприятий подпрограмм</w:t>
      </w:r>
      <w:r w:rsidRPr="009326C6">
        <w:rPr>
          <w:rFonts w:ascii="Arial" w:hAnsi="Arial" w:cs="Arial"/>
          <w:szCs w:val="24"/>
        </w:rPr>
        <w:t>ы 1 , может быть минимизирован привлечением к выполнению работ по технической инвентаризации, межеванию и т.д. только компаний, имеющих опыт в данных сферах и отобранных в установленном порядке на основе действующего законодательства.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Риск, связанный с сок</w:t>
      </w:r>
      <w:r w:rsidRPr="009326C6">
        <w:rPr>
          <w:rFonts w:ascii="Arial" w:hAnsi="Arial" w:cs="Arial"/>
          <w:szCs w:val="24"/>
        </w:rPr>
        <w:t xml:space="preserve">ращением бюджетных ассигнований на реализацию мероприятий Программы, может быть минимизирован и </w:t>
      </w:r>
      <w:proofErr w:type="spellStart"/>
      <w:r w:rsidRPr="009326C6">
        <w:rPr>
          <w:rFonts w:ascii="Arial" w:hAnsi="Arial" w:cs="Arial"/>
          <w:szCs w:val="24"/>
        </w:rPr>
        <w:t>путем</w:t>
      </w:r>
      <w:proofErr w:type="spellEnd"/>
      <w:r w:rsidRPr="009326C6">
        <w:rPr>
          <w:rFonts w:ascii="Arial" w:hAnsi="Arial" w:cs="Arial"/>
          <w:szCs w:val="24"/>
        </w:rPr>
        <w:t xml:space="preserve"> перераспределения части работ на будущий финансовый период.  </w:t>
      </w:r>
    </w:p>
    <w:p w:rsidR="00F50652" w:rsidRPr="009326C6" w:rsidRDefault="00F50652">
      <w:pPr>
        <w:widowControl w:val="0"/>
        <w:jc w:val="both"/>
        <w:rPr>
          <w:rFonts w:ascii="Arial" w:hAnsi="Arial" w:cs="Arial"/>
          <w:szCs w:val="24"/>
        </w:rPr>
      </w:pP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b/>
          <w:szCs w:val="24"/>
        </w:rPr>
        <w:t>6.Оценка планируемой эффективности Программа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Оценка эффективности выполнения программы пров</w:t>
      </w:r>
      <w:r w:rsidRPr="009326C6">
        <w:rPr>
          <w:rFonts w:ascii="Arial" w:hAnsi="Arial" w:cs="Arial"/>
          <w:szCs w:val="24"/>
        </w:rPr>
        <w:t>одится исходя из степени реализации основных мероприятий, запланированных индикаторов и непосредственных результатов их реализации.</w:t>
      </w:r>
    </w:p>
    <w:p w:rsidR="00F50652" w:rsidRPr="009326C6" w:rsidRDefault="009326C6">
      <w:pPr>
        <w:widowControl w:val="0"/>
        <w:ind w:firstLine="567"/>
        <w:jc w:val="both"/>
        <w:rPr>
          <w:rFonts w:ascii="Arial" w:hAnsi="Arial" w:cs="Arial"/>
          <w:szCs w:val="24"/>
        </w:rPr>
        <w:sectPr w:rsidR="00F50652" w:rsidRPr="009326C6">
          <w:headerReference w:type="even" r:id="rId8"/>
          <w:headerReference w:type="default" r:id="rId9"/>
          <w:headerReference w:type="first" r:id="rId10"/>
          <w:pgSz w:w="11906" w:h="16838"/>
          <w:pgMar w:top="993" w:right="851" w:bottom="1134" w:left="851" w:header="709" w:footer="0" w:gutter="0"/>
          <w:cols w:space="720"/>
          <w:formProt w:val="0"/>
          <w:docGrid w:linePitch="100"/>
        </w:sectPr>
      </w:pPr>
      <w:r w:rsidRPr="009326C6">
        <w:rPr>
          <w:rFonts w:ascii="Arial" w:hAnsi="Arial" w:cs="Arial"/>
          <w:szCs w:val="24"/>
        </w:rPr>
        <w:t xml:space="preserve">Критериями эффективности </w:t>
      </w:r>
      <w:r w:rsidRPr="009326C6">
        <w:rPr>
          <w:rFonts w:ascii="Arial" w:hAnsi="Arial" w:cs="Arial"/>
          <w:szCs w:val="24"/>
        </w:rPr>
        <w:t xml:space="preserve">программы являются: поступление неналоговых </w:t>
      </w:r>
      <w:r w:rsidRPr="009326C6">
        <w:rPr>
          <w:rFonts w:ascii="Arial" w:hAnsi="Arial" w:cs="Arial"/>
          <w:szCs w:val="24"/>
        </w:rPr>
        <w:lastRenderedPageBreak/>
        <w:t>доходов от предоставления в аренду объектов муниципальной собственности и земельных участков, от приватизации муниципального имущества, прочих неналоговых доходов.</w:t>
      </w:r>
    </w:p>
    <w:p w:rsidR="00F50652" w:rsidRPr="009326C6" w:rsidRDefault="009326C6">
      <w:pPr>
        <w:widowControl w:val="0"/>
        <w:jc w:val="right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lastRenderedPageBreak/>
        <w:t>Таблица 5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ПЛАН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РЕАЛИЗАЦИИ МУНИЦИПАЛЬНОЙ ПРОГРАММ</w:t>
      </w:r>
      <w:r w:rsidRPr="009326C6">
        <w:rPr>
          <w:rFonts w:ascii="Arial" w:hAnsi="Arial" w:cs="Arial"/>
          <w:szCs w:val="24"/>
        </w:rPr>
        <w:t xml:space="preserve">Ы 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  <w:u w:val="single"/>
        </w:rPr>
        <w:t>Управление  муниципальным  имуществом  Ардатовского  муниципального  округа  Нижегородской области  на  2026 год</w:t>
      </w:r>
    </w:p>
    <w:p w:rsidR="00F50652" w:rsidRPr="009326C6" w:rsidRDefault="009326C6">
      <w:pPr>
        <w:widowControl w:val="0"/>
        <w:jc w:val="center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(наименование муниципальной программы)</w:t>
      </w:r>
    </w:p>
    <w:p w:rsidR="00F50652" w:rsidRPr="009326C6" w:rsidRDefault="00F50652">
      <w:pPr>
        <w:widowControl w:val="0"/>
        <w:rPr>
          <w:rFonts w:ascii="Arial" w:hAnsi="Arial" w:cs="Arial"/>
          <w:szCs w:val="24"/>
        </w:rPr>
      </w:pPr>
    </w:p>
    <w:tbl>
      <w:tblPr>
        <w:tblW w:w="15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208"/>
        <w:gridCol w:w="988"/>
        <w:gridCol w:w="1418"/>
        <w:gridCol w:w="282"/>
        <w:gridCol w:w="947"/>
        <w:gridCol w:w="282"/>
        <w:gridCol w:w="1277"/>
        <w:gridCol w:w="1558"/>
        <w:gridCol w:w="1359"/>
        <w:gridCol w:w="1134"/>
        <w:gridCol w:w="1135"/>
        <w:gridCol w:w="977"/>
      </w:tblGrid>
      <w:tr w:rsidR="00F50652" w:rsidRPr="009326C6"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326C6">
              <w:rPr>
                <w:rFonts w:ascii="Arial" w:hAnsi="Arial" w:cs="Arial"/>
                <w:szCs w:val="24"/>
              </w:rPr>
              <w:t>Ответственный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 xml:space="preserve"> за выполне</w:t>
            </w:r>
            <w:r w:rsidRPr="009326C6">
              <w:rPr>
                <w:rFonts w:ascii="Arial" w:hAnsi="Arial" w:cs="Arial"/>
                <w:szCs w:val="24"/>
              </w:rPr>
              <w:t>ние мероприятия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Срок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Наименование непосредственного результата реализации мероприятия  (краткое описание)</w:t>
            </w:r>
          </w:p>
          <w:p w:rsidR="00F50652" w:rsidRPr="009326C6" w:rsidRDefault="00F50652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Объемы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финансового обеспечения,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тыс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уб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>.</w:t>
            </w:r>
          </w:p>
        </w:tc>
      </w:tr>
      <w:tr w:rsidR="00F50652" w:rsidRPr="009326C6">
        <w:trPr>
          <w:trHeight w:val="517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начала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окончания реализации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Средства </w:t>
            </w:r>
            <w:r w:rsidRPr="009326C6">
              <w:rPr>
                <w:rFonts w:ascii="Arial" w:hAnsi="Arial" w:cs="Arial"/>
                <w:szCs w:val="24"/>
              </w:rPr>
              <w:t>областного 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bookmarkStart w:id="4" w:name="undefined"/>
            <w:bookmarkEnd w:id="4"/>
            <w:r w:rsidRPr="009326C6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Прочие источники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Всего по муниципальной программе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Отдел имущественных и земельных отношений  администрации Ардатовского муниципального 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01.01.2026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31.12.2026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1. «Обеспечение  эффективного управления  муниципальным имуществом Ардатовского муниципального округа </w:t>
            </w:r>
            <w:r w:rsidRPr="009326C6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 xml:space="preserve">Отдел имущественных и земельных отношений администрации Ардатовского муниципального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01.01.2026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31.12.2026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2460,5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rPr>
          <w:trHeight w:val="1355"/>
        </w:trPr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Задача 1.Формирование оптимального состава муниципального имущества, обеспечивающего положительный    эффект от управления имуществом.</w:t>
            </w:r>
          </w:p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Задача 2.Совершенствование 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 xml:space="preserve">системы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учета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объектов муниципальной собственности округа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.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Основное мероприятие 1. Приобретение  и содержание муниципального имущества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оплата услуг ЖКХ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1760,5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 Основное мероприятие 2. Проведение технической инвентаризации объектов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инвентаризация, постановка на КУ, регистрация права </w:t>
            </w:r>
            <w:r w:rsidRPr="009326C6">
              <w:rPr>
                <w:rFonts w:ascii="Arial" w:hAnsi="Arial" w:cs="Arial"/>
                <w:szCs w:val="24"/>
              </w:rPr>
              <w:t>собственности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 w:rsidP="009326C6">
            <w:pPr>
              <w:pStyle w:val="a8"/>
              <w:widowControl w:val="0"/>
              <w:spacing w:after="0" w:line="252" w:lineRule="auto"/>
              <w:contextualSpacing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Основное мероприятие 3. Формирование и постановка на кадастровый </w:t>
            </w:r>
            <w:proofErr w:type="spellStart"/>
            <w:r w:rsidRPr="009326C6">
              <w:rPr>
                <w:rFonts w:ascii="Arial" w:hAnsi="Arial" w:cs="Arial"/>
                <w:szCs w:val="24"/>
              </w:rPr>
              <w:t>учет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земельных участков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инвентаризация, постановка на КУ, регистрация права собственности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Основное мероприятие 4. Проведение </w:t>
            </w:r>
            <w:r w:rsidRPr="009326C6">
              <w:rPr>
                <w:rFonts w:ascii="Arial" w:hAnsi="Arial" w:cs="Arial"/>
                <w:szCs w:val="24"/>
              </w:rPr>
              <w:t>оценочных работ и определение рыночной стоимости муниципального имущества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proofErr w:type="spellStart"/>
            <w:r w:rsidRPr="009326C6">
              <w:rPr>
                <w:rFonts w:ascii="Arial" w:hAnsi="Arial" w:cs="Arial"/>
                <w:szCs w:val="24"/>
              </w:rPr>
              <w:t>межевание</w:t>
            </w:r>
            <w:proofErr w:type="gramStart"/>
            <w:r w:rsidRPr="009326C6">
              <w:rPr>
                <w:rFonts w:ascii="Arial" w:hAnsi="Arial" w:cs="Arial"/>
                <w:szCs w:val="24"/>
              </w:rPr>
              <w:t>,п</w:t>
            </w:r>
            <w:proofErr w:type="gramEnd"/>
            <w:r w:rsidRPr="009326C6">
              <w:rPr>
                <w:rFonts w:ascii="Arial" w:hAnsi="Arial" w:cs="Arial"/>
                <w:szCs w:val="24"/>
              </w:rPr>
              <w:t>остановка</w:t>
            </w:r>
            <w:proofErr w:type="spellEnd"/>
            <w:r w:rsidRPr="009326C6">
              <w:rPr>
                <w:rFonts w:ascii="Arial" w:hAnsi="Arial" w:cs="Arial"/>
                <w:szCs w:val="24"/>
              </w:rPr>
              <w:t xml:space="preserve"> на КУ, регистрация </w:t>
            </w:r>
            <w:r w:rsidRPr="009326C6">
              <w:rPr>
                <w:rFonts w:ascii="Arial" w:hAnsi="Arial" w:cs="Arial"/>
                <w:szCs w:val="24"/>
              </w:rPr>
              <w:lastRenderedPageBreak/>
              <w:t>права собственности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Подпрограмма 2. «Обеспечение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Отдел имущественных и земельных </w:t>
            </w:r>
            <w:r w:rsidRPr="009326C6">
              <w:rPr>
                <w:rFonts w:ascii="Arial" w:hAnsi="Arial" w:cs="Arial"/>
                <w:szCs w:val="24"/>
              </w:rPr>
              <w:t>отношений администрации Ардатовского муниципального округа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01.01.2026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31.12.2026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9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Задача 2. Обеспечение поступления в бюджет округа доходов от реализации возложенных на отдел функций.</w:t>
            </w:r>
          </w:p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F50652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 xml:space="preserve">Основное мероприятие 1. Повышение </w:t>
            </w:r>
            <w:r w:rsidRPr="009326C6">
              <w:rPr>
                <w:rFonts w:ascii="Arial" w:hAnsi="Arial" w:cs="Arial"/>
                <w:szCs w:val="24"/>
              </w:rPr>
              <w:t>эффективности управления муниципальным имуществом округа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работа в электронных программах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  <w:tr w:rsidR="00F50652" w:rsidRPr="009326C6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jc w:val="center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8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spacing w:line="100" w:lineRule="atLeast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Основное мероприятие 2.Обеспечение бесперебойной работы автоматизированных мест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Проведение мониторинга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52" w:rsidRPr="009326C6" w:rsidRDefault="009326C6">
            <w:pPr>
              <w:widowControl w:val="0"/>
              <w:spacing w:line="252" w:lineRule="auto"/>
              <w:rPr>
                <w:rFonts w:ascii="Arial" w:hAnsi="Arial" w:cs="Arial"/>
                <w:szCs w:val="24"/>
              </w:rPr>
            </w:pPr>
            <w:r w:rsidRPr="009326C6">
              <w:rPr>
                <w:rFonts w:ascii="Arial" w:hAnsi="Arial" w:cs="Arial"/>
                <w:szCs w:val="24"/>
              </w:rPr>
              <w:t>0,0</w:t>
            </w:r>
          </w:p>
        </w:tc>
      </w:tr>
    </w:tbl>
    <w:p w:rsidR="00F50652" w:rsidRPr="009326C6" w:rsidRDefault="00F50652">
      <w:pPr>
        <w:widowControl w:val="0"/>
        <w:ind w:firstLine="540"/>
        <w:rPr>
          <w:rFonts w:ascii="Arial" w:hAnsi="Arial" w:cs="Arial"/>
          <w:szCs w:val="24"/>
        </w:rPr>
        <w:sectPr w:rsidR="00F50652" w:rsidRPr="009326C6" w:rsidSect="009326C6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20" w:footer="0" w:gutter="0"/>
          <w:cols w:space="720"/>
          <w:formProt w:val="0"/>
          <w:docGrid w:linePitch="100"/>
        </w:sectPr>
      </w:pPr>
    </w:p>
    <w:p w:rsidR="00F50652" w:rsidRPr="009326C6" w:rsidRDefault="009326C6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lastRenderedPageBreak/>
        <w:t>2. Постановление администрации Ардатовского муниципального округа Нижегородской области от 31.03.2026 №407 «О внесении изменений в постановление администрации Ардатовского муниципального округа Нижегородской области  от 13.03.2023 № 257»</w:t>
      </w:r>
      <w:r w:rsidRPr="009326C6">
        <w:rPr>
          <w:rFonts w:ascii="Arial" w:hAnsi="Arial" w:cs="Arial"/>
          <w:b/>
          <w:szCs w:val="24"/>
        </w:rPr>
        <w:t xml:space="preserve">, </w:t>
      </w:r>
      <w:r w:rsidRPr="009326C6">
        <w:rPr>
          <w:rFonts w:ascii="Arial" w:hAnsi="Arial" w:cs="Arial"/>
          <w:szCs w:val="24"/>
        </w:rPr>
        <w:t>отменить.</w:t>
      </w:r>
    </w:p>
    <w:p w:rsidR="00F50652" w:rsidRPr="009326C6" w:rsidRDefault="009326C6" w:rsidP="009326C6">
      <w:pPr>
        <w:widowControl w:val="0"/>
        <w:ind w:firstLine="708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50652" w:rsidRPr="009326C6" w:rsidRDefault="009326C6" w:rsidP="009326C6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9326C6">
        <w:rPr>
          <w:rFonts w:ascii="Arial" w:hAnsi="Arial" w:cs="Arial"/>
          <w:szCs w:val="24"/>
        </w:rPr>
        <w:t>путем</w:t>
      </w:r>
      <w:proofErr w:type="spellEnd"/>
      <w:r w:rsidRPr="009326C6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F50652" w:rsidRPr="009326C6" w:rsidRDefault="009326C6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в помещении</w:t>
      </w:r>
      <w:r w:rsidRPr="009326C6">
        <w:rPr>
          <w:rFonts w:ascii="Arial" w:hAnsi="Arial" w:cs="Arial"/>
          <w:szCs w:val="24"/>
        </w:rPr>
        <w:t xml:space="preserve"> администрации Ардатовского муниципального округа, расположенного по адресу: </w:t>
      </w:r>
      <w:proofErr w:type="gramStart"/>
      <w:r w:rsidRPr="009326C6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9326C6">
        <w:rPr>
          <w:rFonts w:ascii="Arial" w:hAnsi="Arial" w:cs="Arial"/>
          <w:szCs w:val="24"/>
        </w:rPr>
        <w:t>м.о</w:t>
      </w:r>
      <w:proofErr w:type="spellEnd"/>
      <w:r w:rsidRPr="009326C6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:rsidR="00F50652" w:rsidRPr="009326C6" w:rsidRDefault="009326C6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</w:t>
      </w:r>
      <w:r w:rsidRPr="009326C6">
        <w:rPr>
          <w:rFonts w:ascii="Arial" w:hAnsi="Arial" w:cs="Arial"/>
          <w:szCs w:val="24"/>
        </w:rPr>
        <w:t xml:space="preserve">овского муниципального округа, расположенном по адресу: Нижегородская область, </w:t>
      </w:r>
      <w:proofErr w:type="spellStart"/>
      <w:r w:rsidRPr="009326C6">
        <w:rPr>
          <w:rFonts w:ascii="Arial" w:hAnsi="Arial" w:cs="Arial"/>
          <w:szCs w:val="24"/>
        </w:rPr>
        <w:t>м.о</w:t>
      </w:r>
      <w:proofErr w:type="spellEnd"/>
      <w:r w:rsidRPr="009326C6">
        <w:rPr>
          <w:rFonts w:ascii="Arial" w:hAnsi="Arial" w:cs="Arial"/>
          <w:szCs w:val="24"/>
        </w:rPr>
        <w:t>. Ардатовский, р.п. Ардатов, ул. Ленина, д. 35;</w:t>
      </w:r>
    </w:p>
    <w:p w:rsidR="00F50652" w:rsidRPr="009326C6" w:rsidRDefault="009326C6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F50652" w:rsidRPr="009326C6" w:rsidRDefault="009326C6" w:rsidP="009326C6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3.2. размещ</w:t>
      </w:r>
      <w:r w:rsidRPr="009326C6">
        <w:rPr>
          <w:rFonts w:ascii="Arial" w:hAnsi="Arial" w:cs="Arial"/>
          <w:szCs w:val="24"/>
        </w:rPr>
        <w:t>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https:// ardatov.nobl.ru.</w:t>
      </w:r>
    </w:p>
    <w:p w:rsidR="00F50652" w:rsidRPr="009326C6" w:rsidRDefault="009326C6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ab/>
        <w:t xml:space="preserve"> 4. </w:t>
      </w:r>
      <w:proofErr w:type="gramStart"/>
      <w:r w:rsidRPr="009326C6">
        <w:rPr>
          <w:rFonts w:ascii="Arial" w:hAnsi="Arial" w:cs="Arial"/>
          <w:szCs w:val="24"/>
        </w:rPr>
        <w:t>Контроль за</w:t>
      </w:r>
      <w:proofErr w:type="gramEnd"/>
      <w:r w:rsidRPr="009326C6">
        <w:rPr>
          <w:rFonts w:ascii="Arial" w:hAnsi="Arial" w:cs="Arial"/>
          <w:szCs w:val="24"/>
        </w:rPr>
        <w:t xml:space="preserve"> исполнением настоящего постановления возложить на зам</w:t>
      </w:r>
      <w:r w:rsidRPr="009326C6">
        <w:rPr>
          <w:rFonts w:ascii="Arial" w:hAnsi="Arial" w:cs="Arial"/>
          <w:szCs w:val="24"/>
        </w:rPr>
        <w:t>естителя главы администрации Ардатовского муниципального округа Нижегородской области, начальника управления финансов.</w:t>
      </w:r>
    </w:p>
    <w:p w:rsidR="00F50652" w:rsidRPr="009326C6" w:rsidRDefault="00F50652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F50652" w:rsidRPr="009326C6" w:rsidRDefault="00F50652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F50652" w:rsidRPr="009326C6" w:rsidRDefault="00F50652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F50652" w:rsidRPr="009326C6" w:rsidRDefault="00F50652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</w:p>
    <w:p w:rsidR="00F50652" w:rsidRPr="009326C6" w:rsidRDefault="009326C6" w:rsidP="009326C6">
      <w:pPr>
        <w:widowControl w:val="0"/>
        <w:spacing w:line="23" w:lineRule="atLeast"/>
        <w:contextualSpacing w:val="0"/>
        <w:jc w:val="both"/>
        <w:rPr>
          <w:rFonts w:ascii="Arial" w:hAnsi="Arial" w:cs="Arial"/>
          <w:szCs w:val="24"/>
        </w:rPr>
      </w:pPr>
      <w:r w:rsidRPr="009326C6">
        <w:rPr>
          <w:rFonts w:ascii="Arial" w:hAnsi="Arial" w:cs="Arial"/>
          <w:szCs w:val="24"/>
        </w:rPr>
        <w:t>Заместитель главы администрации</w:t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</w:r>
      <w:r w:rsidRPr="009326C6">
        <w:rPr>
          <w:rFonts w:ascii="Arial" w:hAnsi="Arial" w:cs="Arial"/>
          <w:szCs w:val="24"/>
        </w:rPr>
        <w:tab/>
        <w:t>А.И.Гришанин</w:t>
      </w:r>
    </w:p>
    <w:sectPr w:rsidR="00F50652" w:rsidRPr="009326C6">
      <w:headerReference w:type="even" r:id="rId14"/>
      <w:headerReference w:type="default" r:id="rId15"/>
      <w:headerReference w:type="first" r:id="rId16"/>
      <w:pgSz w:w="11906" w:h="16838"/>
      <w:pgMar w:top="1134" w:right="851" w:bottom="1134" w:left="85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26C6">
      <w:r>
        <w:separator/>
      </w:r>
    </w:p>
  </w:endnote>
  <w:endnote w:type="continuationSeparator" w:id="0">
    <w:p w:rsidR="00000000" w:rsidRDefault="009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roman"/>
    <w:pitch w:val="default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26C6">
      <w:r>
        <w:separator/>
      </w:r>
    </w:p>
  </w:footnote>
  <w:footnote w:type="continuationSeparator" w:id="0">
    <w:p w:rsidR="00000000" w:rsidRDefault="0093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652" w:rsidRDefault="00F5065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652"/>
    <w:rsid w:val="009326C6"/>
    <w:rsid w:val="00F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contextualSpacing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Heading2Char">
    <w:name w:val="Heading 2 Char"/>
    <w:basedOn w:val="10"/>
    <w:link w:val="Heading2Char1"/>
    <w:qFormat/>
    <w:rPr>
      <w:rFonts w:ascii="Arial" w:hAnsi="Arial"/>
      <w:sz w:val="34"/>
    </w:rPr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21">
    <w:name w:val="Цитата 21"/>
    <w:link w:val="Quote1"/>
    <w:qFormat/>
    <w:rPr>
      <w:i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12">
    <w:name w:val="Знак концевой сноски1"/>
    <w:basedOn w:val="10"/>
    <w:link w:val="111"/>
    <w:qFormat/>
    <w:rPr>
      <w:vertAlign w:val="superscript"/>
    </w:rPr>
  </w:style>
  <w:style w:type="character" w:customStyle="1" w:styleId="a3">
    <w:name w:val="Нормальный"/>
    <w:link w:val="13"/>
    <w:qFormat/>
    <w:rPr>
      <w:sz w:val="24"/>
    </w:rPr>
  </w:style>
  <w:style w:type="character" w:customStyle="1" w:styleId="14">
    <w:name w:val="Без интервала1"/>
    <w:link w:val="NoSpacing1"/>
    <w:qFormat/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Heading3Char">
    <w:name w:val="Heading 3 Char"/>
    <w:basedOn w:val="10"/>
    <w:link w:val="Heading3Char1"/>
    <w:qFormat/>
    <w:rPr>
      <w:rFonts w:ascii="Arial" w:hAnsi="Arial"/>
      <w:sz w:val="30"/>
    </w:rPr>
  </w:style>
  <w:style w:type="character" w:customStyle="1" w:styleId="ContentsHeading">
    <w:name w:val="Contents Heading"/>
    <w:qFormat/>
  </w:style>
  <w:style w:type="character" w:customStyle="1" w:styleId="15">
    <w:name w:val="Обычный1"/>
    <w:link w:val="112"/>
    <w:qFormat/>
    <w:rPr>
      <w:sz w:val="24"/>
    </w:rPr>
  </w:style>
  <w:style w:type="character" w:customStyle="1" w:styleId="Heading1Char">
    <w:name w:val="Heading 1 Char"/>
    <w:basedOn w:val="10"/>
    <w:link w:val="Heading1Char1"/>
    <w:qFormat/>
    <w:rPr>
      <w:rFonts w:ascii="Arial" w:hAnsi="Arial"/>
      <w:sz w:val="40"/>
    </w:rPr>
  </w:style>
  <w:style w:type="character" w:customStyle="1" w:styleId="16">
    <w:name w:val="Выделенная цитата1"/>
    <w:link w:val="IntenseQuote1"/>
    <w:qFormat/>
    <w:rPr>
      <w:i/>
    </w:rPr>
  </w:style>
  <w:style w:type="character" w:customStyle="1" w:styleId="ConsPlusTitle">
    <w:name w:val="ConsPlusTitle"/>
    <w:link w:val="ConsPlusTitle1"/>
    <w:qFormat/>
    <w:rPr>
      <w:rFonts w:ascii="Arial" w:hAnsi="Arial"/>
      <w:b/>
      <w:sz w:val="24"/>
    </w:rPr>
  </w:style>
  <w:style w:type="character" w:customStyle="1" w:styleId="Endnote">
    <w:name w:val="Endnote"/>
    <w:qFormat/>
    <w:rPr>
      <w:sz w:val="20"/>
    </w:rPr>
  </w:style>
  <w:style w:type="character" w:customStyle="1" w:styleId="Contents3">
    <w:name w:val="Contents 3"/>
    <w:qFormat/>
  </w:style>
  <w:style w:type="character" w:customStyle="1" w:styleId="17">
    <w:name w:val="Абзац списка1"/>
    <w:link w:val="ListParagraph1"/>
    <w:qFormat/>
  </w:style>
  <w:style w:type="character" w:customStyle="1" w:styleId="10">
    <w:name w:val="Основной шрифт абзаца1"/>
    <w:link w:val="113"/>
    <w:qFormat/>
  </w:style>
  <w:style w:type="character" w:customStyle="1" w:styleId="18">
    <w:name w:val="Знак сноски1"/>
    <w:basedOn w:val="10"/>
    <w:link w:val="114"/>
    <w:qFormat/>
    <w:rPr>
      <w:vertAlign w:val="superscript"/>
    </w:rPr>
  </w:style>
  <w:style w:type="character" w:customStyle="1" w:styleId="Heading51">
    <w:name w:val="Heading 51"/>
    <w:qFormat/>
    <w:rPr>
      <w:rFonts w:ascii="Arial" w:hAnsi="Arial"/>
      <w:b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ing11">
    <w:name w:val="Heading 11"/>
    <w:qFormat/>
    <w:rPr>
      <w:rFonts w:ascii="Arial" w:hAnsi="Arial"/>
      <w:b/>
      <w:sz w:val="44"/>
    </w:rPr>
  </w:style>
  <w:style w:type="character" w:customStyle="1" w:styleId="19">
    <w:name w:val="Текст выноски1"/>
    <w:link w:val="BalloonText1"/>
    <w:qFormat/>
    <w:rPr>
      <w:rFonts w:ascii="Tahoma" w:hAnsi="Tahoma"/>
      <w:sz w:val="16"/>
    </w:rPr>
  </w:style>
  <w:style w:type="character" w:customStyle="1" w:styleId="FigureIndex1">
    <w:name w:val="Figure Index 1"/>
    <w:qFormat/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18"/>
    </w:rPr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Contents1">
    <w:name w:val="Contents 1"/>
    <w:qFormat/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aption1">
    <w:name w:val="Caption1"/>
    <w:qFormat/>
    <w:rPr>
      <w:b/>
      <w:color w:val="4F81BD" w:themeColor="accent1"/>
      <w:sz w:val="18"/>
    </w:rPr>
  </w:style>
  <w:style w:type="character" w:customStyle="1" w:styleId="Contents9">
    <w:name w:val="Contents 9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HeaderChar">
    <w:name w:val="Header Char"/>
    <w:basedOn w:val="10"/>
    <w:link w:val="HeaderChar1"/>
    <w:qFormat/>
  </w:style>
  <w:style w:type="character" w:customStyle="1" w:styleId="Contents8">
    <w:name w:val="Contents 8"/>
    <w:qFormat/>
  </w:style>
  <w:style w:type="character" w:customStyle="1" w:styleId="1a">
    <w:name w:val="Номер страницы1"/>
    <w:basedOn w:val="10"/>
    <w:link w:val="115"/>
    <w:qFormat/>
  </w:style>
  <w:style w:type="character" w:customStyle="1" w:styleId="Footer1">
    <w:name w:val="Footer1"/>
    <w:qFormat/>
  </w:style>
  <w:style w:type="character" w:customStyle="1" w:styleId="Contents5">
    <w:name w:val="Contents 5"/>
    <w:qFormat/>
  </w:style>
  <w:style w:type="character" w:customStyle="1" w:styleId="Header1">
    <w:name w:val="Header1"/>
    <w:qFormat/>
  </w:style>
  <w:style w:type="character" w:customStyle="1" w:styleId="Subtitle1">
    <w:name w:val="Subtitle1"/>
    <w:qFormat/>
  </w:style>
  <w:style w:type="character" w:customStyle="1" w:styleId="FooterChar">
    <w:name w:val="Footer Char"/>
    <w:basedOn w:val="10"/>
    <w:link w:val="FooterChar1"/>
    <w:qFormat/>
  </w:style>
  <w:style w:type="character" w:customStyle="1" w:styleId="Textbodyindent">
    <w:name w:val="Text body indent"/>
    <w:qFormat/>
    <w:rPr>
      <w:sz w:val="26"/>
    </w:rPr>
  </w:style>
  <w:style w:type="character" w:customStyle="1" w:styleId="Title1">
    <w:name w:val="Title1"/>
    <w:qFormat/>
    <w:rPr>
      <w:sz w:val="48"/>
    </w:rPr>
  </w:style>
  <w:style w:type="character" w:customStyle="1" w:styleId="Heading41">
    <w:name w:val="Heading 41"/>
    <w:qFormat/>
    <w:rPr>
      <w:rFonts w:ascii="Arial" w:hAnsi="Arial"/>
      <w:b/>
      <w:sz w:val="26"/>
    </w:rPr>
  </w:style>
  <w:style w:type="character" w:customStyle="1" w:styleId="a5">
    <w:name w:val="[основной абзац]"/>
    <w:link w:val="1b"/>
    <w:qFormat/>
    <w:rPr>
      <w:rFonts w:ascii="Myriad Pro" w:hAnsi="Myriad Pro"/>
      <w:sz w:val="19"/>
    </w:rPr>
  </w:style>
  <w:style w:type="character" w:customStyle="1" w:styleId="Heading21">
    <w:name w:val="Heading 21"/>
    <w:qFormat/>
    <w:rPr>
      <w:b/>
      <w:sz w:val="32"/>
    </w:rPr>
  </w:style>
  <w:style w:type="character" w:customStyle="1" w:styleId="Heading61">
    <w:name w:val="Heading 61"/>
    <w:qFormat/>
    <w:rPr>
      <w:rFonts w:ascii="Arial" w:hAnsi="Arial"/>
      <w:b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contextualSpacing w:val="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  <w:contextualSpacing w:val="0"/>
    </w:pPr>
  </w:style>
  <w:style w:type="paragraph" w:styleId="a8">
    <w:name w:val="List"/>
    <w:basedOn w:val="a7"/>
  </w:style>
  <w:style w:type="paragraph" w:styleId="a9">
    <w:name w:val="caption"/>
    <w:basedOn w:val="a"/>
    <w:next w:val="a"/>
    <w:qFormat/>
    <w:pPr>
      <w:spacing w:line="276" w:lineRule="auto"/>
    </w:pPr>
    <w:rPr>
      <w:b/>
      <w:color w:val="4F81BD" w:themeColor="accent1"/>
      <w:sz w:val="18"/>
    </w:rPr>
  </w:style>
  <w:style w:type="paragraph" w:styleId="aa">
    <w:name w:val="index heading"/>
    <w:basedOn w:val="user"/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  <w:contextualSpacing w:val="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Title"/>
    <w:basedOn w:val="a"/>
    <w:next w:val="a7"/>
    <w:uiPriority w:val="10"/>
    <w:qFormat/>
    <w:pPr>
      <w:spacing w:before="300" w:after="200"/>
    </w:pPr>
    <w:rPr>
      <w:sz w:val="48"/>
    </w:rPr>
  </w:style>
  <w:style w:type="paragraph" w:styleId="20">
    <w:name w:val="toc 2"/>
    <w:basedOn w:val="a"/>
    <w:next w:val="a"/>
    <w:uiPriority w:val="39"/>
    <w:pPr>
      <w:spacing w:after="57"/>
      <w:ind w:left="283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Heading2Char1">
    <w:name w:val="Heading 2 Char1"/>
    <w:basedOn w:val="113"/>
    <w:link w:val="Heading2Char"/>
    <w:qFormat/>
    <w:rPr>
      <w:rFonts w:ascii="Arial" w:hAnsi="Arial"/>
      <w:sz w:val="34"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Quote1">
    <w:name w:val="Quote1"/>
    <w:basedOn w:val="a"/>
    <w:next w:val="a"/>
    <w:link w:val="21"/>
    <w:qFormat/>
    <w:pPr>
      <w:ind w:left="720" w:right="720"/>
    </w:pPr>
    <w:rPr>
      <w:i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111">
    <w:name w:val="Знак концевой сноски11"/>
    <w:basedOn w:val="113"/>
    <w:link w:val="12"/>
    <w:qFormat/>
    <w:rPr>
      <w:vertAlign w:val="superscript"/>
    </w:rPr>
  </w:style>
  <w:style w:type="paragraph" w:customStyle="1" w:styleId="13">
    <w:name w:val="Нормальный1"/>
    <w:link w:val="a3"/>
    <w:qFormat/>
    <w:pPr>
      <w:widowControl w:val="0"/>
    </w:pPr>
    <w:rPr>
      <w:sz w:val="24"/>
    </w:rPr>
  </w:style>
  <w:style w:type="paragraph" w:customStyle="1" w:styleId="NoSpacing1">
    <w:name w:val="No Spacing1"/>
    <w:link w:val="14"/>
    <w:qFormat/>
  </w:style>
  <w:style w:type="paragraph" w:customStyle="1" w:styleId="Heading3Char1">
    <w:name w:val="Heading 3 Char1"/>
    <w:basedOn w:val="113"/>
    <w:link w:val="Heading3Char"/>
    <w:qFormat/>
    <w:rPr>
      <w:rFonts w:ascii="Arial" w:hAnsi="Arial"/>
      <w:sz w:val="30"/>
    </w:rPr>
  </w:style>
  <w:style w:type="paragraph" w:customStyle="1" w:styleId="DefaultParagraphFont1">
    <w:name w:val="Default Paragraph Font1"/>
    <w:qFormat/>
  </w:style>
  <w:style w:type="paragraph" w:styleId="ac">
    <w:name w:val="TOC Heading"/>
    <w:qFormat/>
  </w:style>
  <w:style w:type="paragraph" w:customStyle="1" w:styleId="112">
    <w:name w:val="Обычный11"/>
    <w:link w:val="15"/>
    <w:qFormat/>
    <w:rPr>
      <w:sz w:val="24"/>
    </w:rPr>
  </w:style>
  <w:style w:type="paragraph" w:customStyle="1" w:styleId="Heading1Char1">
    <w:name w:val="Heading 1 Char1"/>
    <w:basedOn w:val="113"/>
    <w:link w:val="Heading1Char"/>
    <w:qFormat/>
    <w:rPr>
      <w:rFonts w:ascii="Arial" w:hAnsi="Arial"/>
      <w:sz w:val="40"/>
    </w:rPr>
  </w:style>
  <w:style w:type="paragraph" w:customStyle="1" w:styleId="IntenseQuote1">
    <w:name w:val="Intense Quote1"/>
    <w:basedOn w:val="a"/>
    <w:next w:val="a"/>
    <w:link w:val="16"/>
    <w:qFormat/>
    <w:pPr>
      <w:ind w:left="720" w:right="720"/>
      <w:contextualSpacing w:val="0"/>
    </w:pPr>
    <w:rPr>
      <w:i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  <w:sz w:val="24"/>
    </w:rPr>
  </w:style>
  <w:style w:type="paragraph" w:styleId="ad">
    <w:name w:val="endnote text"/>
    <w:basedOn w:val="a"/>
    <w:rPr>
      <w:sz w:val="20"/>
    </w:r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ListParagraph1">
    <w:name w:val="List Paragraph1"/>
    <w:basedOn w:val="a"/>
    <w:link w:val="17"/>
    <w:qFormat/>
    <w:pPr>
      <w:ind w:left="720"/>
    </w:pPr>
  </w:style>
  <w:style w:type="paragraph" w:customStyle="1" w:styleId="113">
    <w:name w:val="Основной шрифт абзаца11"/>
    <w:link w:val="10"/>
    <w:qFormat/>
  </w:style>
  <w:style w:type="paragraph" w:customStyle="1" w:styleId="114">
    <w:name w:val="Знак сноски11"/>
    <w:basedOn w:val="113"/>
    <w:link w:val="18"/>
    <w:qFormat/>
    <w:rPr>
      <w:vertAlign w:val="superscript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BalloonText1">
    <w:name w:val="Balloon Text1"/>
    <w:basedOn w:val="a"/>
    <w:link w:val="19"/>
    <w:qFormat/>
    <w:rPr>
      <w:rFonts w:ascii="Tahoma" w:hAnsi="Tahoma"/>
      <w:sz w:val="16"/>
    </w:rPr>
  </w:style>
  <w:style w:type="paragraph" w:styleId="ae">
    <w:name w:val="table of figures"/>
    <w:basedOn w:val="a"/>
    <w:next w:val="a"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40"/>
    </w:pPr>
    <w:rPr>
      <w:sz w:val="18"/>
    </w:rPr>
  </w:style>
  <w:style w:type="paragraph" w:styleId="1c">
    <w:name w:val="toc 1"/>
    <w:basedOn w:val="a"/>
    <w:next w:val="a"/>
    <w:uiPriority w:val="39"/>
    <w:pPr>
      <w:spacing w:after="57"/>
    </w:pPr>
  </w:style>
  <w:style w:type="paragraph" w:customStyle="1" w:styleId="user1">
    <w:name w:val="Колонтитулы (user)"/>
    <w:qFormat/>
    <w:pPr>
      <w:jc w:val="both"/>
    </w:pPr>
    <w:rPr>
      <w:rFonts w:ascii="XO Thames" w:hAnsi="XO Thames"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HeaderChar1">
    <w:name w:val="Header Char1"/>
    <w:basedOn w:val="113"/>
    <w:link w:val="HeaderChar"/>
    <w:qFormat/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116">
    <w:name w:val="Номер страницы11"/>
    <w:basedOn w:val="113"/>
    <w:qFormat/>
  </w:style>
  <w:style w:type="paragraph" w:customStyle="1" w:styleId="af">
    <w:name w:val="Колонтитулы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Subtitle"/>
    <w:basedOn w:val="a"/>
    <w:next w:val="a"/>
    <w:uiPriority w:val="11"/>
    <w:qFormat/>
    <w:pPr>
      <w:spacing w:before="200" w:after="200"/>
    </w:pPr>
  </w:style>
  <w:style w:type="paragraph" w:customStyle="1" w:styleId="FooterChar1">
    <w:name w:val="Footer Char1"/>
    <w:basedOn w:val="113"/>
    <w:link w:val="FooterChar"/>
    <w:qFormat/>
  </w:style>
  <w:style w:type="paragraph" w:styleId="af3">
    <w:name w:val="Body Text Indent"/>
    <w:basedOn w:val="a"/>
    <w:pPr>
      <w:ind w:firstLine="720"/>
      <w:jc w:val="both"/>
    </w:pPr>
    <w:rPr>
      <w:sz w:val="26"/>
    </w:rPr>
  </w:style>
  <w:style w:type="paragraph" w:customStyle="1" w:styleId="1b">
    <w:name w:val="[основной абзац]1"/>
    <w:basedOn w:val="a"/>
    <w:link w:val="a5"/>
    <w:qFormat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link w:val="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tblPr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tblPr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tblPr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326C6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326C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H:/%D0%BC%D1%83%D0%BD%D0%B8%D1%86.%20%D0%BF%D1%80%D0%BE%D0%B3%D1%80%D0%B0%D0%BC%D0%BC%D0%B0/%D0%9C%D1%83%D0%BD%D0%B8%D1%86%D0%B8%D0%BF%D0%B0%D0%BB.%D0%BF%D1%80%D0%BE%D0%B3%D1%80%D0%B0%D0%BC%D0%BC%D0%B0%20%202023-2025/%D0%9C%D0%9F%20%E2%84%965%202023-2025-%D0%BE%D0%BA%D1%80%D1%83%D0%B3%20(%D0%BC%D0%B0%D1%80%D1%82%202023).doc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4692</Words>
  <Characters>26749</Characters>
  <Application>Microsoft Office Word</Application>
  <DocSecurity>0</DocSecurity>
  <Lines>222</Lines>
  <Paragraphs>62</Paragraphs>
  <ScaleCrop>false</ScaleCrop>
  <Company/>
  <LinksUpToDate>false</LinksUpToDate>
  <CharactersWithSpaces>31379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11</cp:revision>
  <cp:lastPrinted>2026-04-21T08:47:00Z</cp:lastPrinted>
  <dcterms:created xsi:type="dcterms:W3CDTF">2026-04-20T07:05:00Z</dcterms:created>
  <dcterms:modified xsi:type="dcterms:W3CDTF">2026-04-28T11:52:00Z</dcterms:modified>
  <dc:language>ru-RU</dc:language>
</cp:coreProperties>
</file>