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0F" w:rsidRPr="00E8020F" w:rsidRDefault="00B12DBC" w:rsidP="00E8020F">
      <w:pPr>
        <w:widowControl w:val="0"/>
        <w:suppressAutoHyphens/>
        <w:jc w:val="center"/>
        <w:rPr>
          <w:rFonts w:eastAsia="Lucida Sans Unicode"/>
          <w:color w:val="000000"/>
          <w:lang w:eastAsia="ru-RU"/>
        </w:rPr>
      </w:pPr>
      <w:r w:rsidRPr="00B12DBC">
        <w:rPr>
          <w:rFonts w:eastAsia="Lucida Sans Unicode"/>
          <w:noProof/>
          <w:lang w:eastAsia="ru-RU"/>
        </w:rPr>
        <w:drawing>
          <wp:inline distT="0" distB="0" distL="0" distR="0">
            <wp:extent cx="546100" cy="724535"/>
            <wp:effectExtent l="1905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/>
      </w:tblPr>
      <w:tblGrid>
        <w:gridCol w:w="288"/>
        <w:gridCol w:w="1136"/>
        <w:gridCol w:w="1564"/>
        <w:gridCol w:w="4860"/>
        <w:gridCol w:w="540"/>
        <w:gridCol w:w="844"/>
        <w:gridCol w:w="1082"/>
      </w:tblGrid>
      <w:tr w:rsidR="00E8020F" w:rsidRPr="00E8020F" w:rsidTr="00E8020F">
        <w:tc>
          <w:tcPr>
            <w:tcW w:w="10314" w:type="dxa"/>
            <w:gridSpan w:val="7"/>
          </w:tcPr>
          <w:p w:rsidR="00E8020F" w:rsidRPr="00E8020F" w:rsidRDefault="00E8020F" w:rsidP="00E8020F">
            <w:pPr>
              <w:widowControl w:val="0"/>
              <w:suppressAutoHyphens/>
              <w:jc w:val="center"/>
              <w:rPr>
                <w:rFonts w:eastAsia="Lucida Sans Unicode"/>
                <w:b/>
                <w:sz w:val="32"/>
                <w:szCs w:val="32"/>
                <w:lang w:eastAsia="ru-RU"/>
              </w:rPr>
            </w:pPr>
            <w:r w:rsidRPr="00E8020F">
              <w:rPr>
                <w:rFonts w:eastAsia="Lucida Sans Unicode"/>
                <w:b/>
                <w:sz w:val="32"/>
                <w:szCs w:val="32"/>
                <w:lang w:eastAsia="ru-RU"/>
              </w:rPr>
              <w:t xml:space="preserve">Администрация </w:t>
            </w:r>
          </w:p>
          <w:p w:rsidR="00E8020F" w:rsidRPr="00E8020F" w:rsidRDefault="00E8020F" w:rsidP="00E8020F">
            <w:pPr>
              <w:widowControl w:val="0"/>
              <w:suppressAutoHyphens/>
              <w:jc w:val="center"/>
              <w:rPr>
                <w:rFonts w:eastAsia="Lucida Sans Unicode"/>
                <w:b/>
                <w:sz w:val="32"/>
                <w:szCs w:val="32"/>
                <w:lang w:eastAsia="ru-RU"/>
              </w:rPr>
            </w:pPr>
            <w:proofErr w:type="spellStart"/>
            <w:r w:rsidRPr="00E8020F">
              <w:rPr>
                <w:rFonts w:eastAsia="Lucida Sans Unicode"/>
                <w:b/>
                <w:sz w:val="32"/>
                <w:szCs w:val="32"/>
                <w:lang w:eastAsia="ru-RU"/>
              </w:rPr>
              <w:t>Ардатовского</w:t>
            </w:r>
            <w:proofErr w:type="spellEnd"/>
            <w:r w:rsidRPr="00E8020F">
              <w:rPr>
                <w:rFonts w:eastAsia="Lucida Sans Unicode"/>
                <w:b/>
                <w:sz w:val="32"/>
                <w:szCs w:val="32"/>
                <w:lang w:eastAsia="ru-RU"/>
              </w:rPr>
              <w:t xml:space="preserve"> муниципального </w:t>
            </w:r>
            <w:r w:rsidR="00825DFF">
              <w:rPr>
                <w:rFonts w:eastAsia="Lucida Sans Unicode"/>
                <w:b/>
                <w:sz w:val="32"/>
                <w:szCs w:val="32"/>
                <w:lang w:eastAsia="ru-RU"/>
              </w:rPr>
              <w:t>округа</w:t>
            </w:r>
          </w:p>
          <w:p w:rsidR="00E8020F" w:rsidRPr="00E8020F" w:rsidRDefault="00E8020F" w:rsidP="00E8020F">
            <w:pPr>
              <w:widowControl w:val="0"/>
              <w:suppressAutoHyphens/>
              <w:jc w:val="center"/>
              <w:rPr>
                <w:rFonts w:eastAsia="Lucida Sans Unicode"/>
                <w:b/>
                <w:sz w:val="32"/>
                <w:szCs w:val="32"/>
                <w:lang w:eastAsia="ru-RU"/>
              </w:rPr>
            </w:pPr>
            <w:r w:rsidRPr="00E8020F">
              <w:rPr>
                <w:rFonts w:eastAsia="Lucida Sans Unicode"/>
                <w:b/>
                <w:sz w:val="32"/>
                <w:szCs w:val="32"/>
                <w:lang w:eastAsia="ru-RU"/>
              </w:rPr>
              <w:t xml:space="preserve"> Нижегородской области</w:t>
            </w:r>
          </w:p>
          <w:p w:rsidR="00E8020F" w:rsidRPr="00E8020F" w:rsidRDefault="00E8020F" w:rsidP="00E8020F">
            <w:pPr>
              <w:widowControl w:val="0"/>
              <w:suppressAutoHyphens/>
              <w:jc w:val="center"/>
              <w:rPr>
                <w:rFonts w:eastAsia="Lucida Sans Unicode"/>
                <w:lang w:eastAsia="ru-RU"/>
              </w:rPr>
            </w:pPr>
          </w:p>
        </w:tc>
      </w:tr>
      <w:tr w:rsidR="00E8020F" w:rsidRPr="00E8020F" w:rsidTr="00E8020F">
        <w:tc>
          <w:tcPr>
            <w:tcW w:w="10314" w:type="dxa"/>
            <w:gridSpan w:val="7"/>
          </w:tcPr>
          <w:p w:rsidR="00E8020F" w:rsidRPr="00E8020F" w:rsidRDefault="00E8020F" w:rsidP="00E8020F">
            <w:pPr>
              <w:keepNext/>
              <w:spacing w:before="240" w:after="60"/>
              <w:jc w:val="center"/>
              <w:outlineLvl w:val="0"/>
              <w:rPr>
                <w:rFonts w:eastAsia="Times New Roman"/>
                <w:b/>
                <w:bCs/>
                <w:kern w:val="32"/>
                <w:sz w:val="52"/>
                <w:szCs w:val="52"/>
                <w:lang w:eastAsia="ru-RU"/>
              </w:rPr>
            </w:pPr>
            <w:r w:rsidRPr="00E8020F">
              <w:rPr>
                <w:rFonts w:eastAsia="Times New Roman"/>
                <w:b/>
                <w:bCs/>
                <w:kern w:val="32"/>
                <w:sz w:val="52"/>
                <w:szCs w:val="52"/>
                <w:lang w:eastAsia="ru-RU"/>
              </w:rPr>
              <w:t>ПОСТАНОВЛЕНИЕ</w:t>
            </w:r>
          </w:p>
        </w:tc>
      </w:tr>
      <w:tr w:rsidR="00E8020F" w:rsidRPr="00E8020F" w:rsidTr="00E8020F">
        <w:trPr>
          <w:cantSplit/>
        </w:trPr>
        <w:tc>
          <w:tcPr>
            <w:tcW w:w="10314" w:type="dxa"/>
            <w:gridSpan w:val="7"/>
          </w:tcPr>
          <w:p w:rsidR="00E8020F" w:rsidRPr="00E8020F" w:rsidRDefault="00E8020F" w:rsidP="00E8020F">
            <w:pPr>
              <w:widowControl w:val="0"/>
              <w:suppressAutoHyphens/>
              <w:jc w:val="center"/>
              <w:rPr>
                <w:rFonts w:eastAsia="Lucida Sans Unicode"/>
                <w:b/>
                <w:lang w:eastAsia="ru-RU"/>
              </w:rPr>
            </w:pPr>
          </w:p>
          <w:p w:rsidR="00E8020F" w:rsidRPr="00E8020F" w:rsidRDefault="00E8020F" w:rsidP="00E8020F">
            <w:pPr>
              <w:widowControl w:val="0"/>
              <w:suppressAutoHyphens/>
              <w:jc w:val="center"/>
              <w:rPr>
                <w:rFonts w:eastAsia="Lucida Sans Unicode"/>
                <w:b/>
                <w:lang w:eastAsia="ru-RU"/>
              </w:rPr>
            </w:pPr>
          </w:p>
        </w:tc>
      </w:tr>
      <w:tr w:rsidR="00E8020F" w:rsidRPr="00E8020F" w:rsidTr="00E8020F">
        <w:trPr>
          <w:cantSplit/>
        </w:trPr>
        <w:tc>
          <w:tcPr>
            <w:tcW w:w="288" w:type="dxa"/>
          </w:tcPr>
          <w:p w:rsidR="00E8020F" w:rsidRPr="00E8020F" w:rsidRDefault="00E8020F" w:rsidP="00E8020F">
            <w:pPr>
              <w:widowControl w:val="0"/>
              <w:suppressAutoHyphens/>
              <w:jc w:val="center"/>
              <w:rPr>
                <w:rFonts w:eastAsia="Lucida Sans Unicode"/>
                <w:b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20F" w:rsidRPr="00E8020F" w:rsidRDefault="00A505F3" w:rsidP="007C44E0">
            <w:pPr>
              <w:widowControl w:val="0"/>
              <w:suppressAutoHyphens/>
              <w:rPr>
                <w:rFonts w:eastAsia="Lucida Sans Unicode"/>
                <w:lang w:eastAsia="ru-RU"/>
              </w:rPr>
            </w:pPr>
            <w:r>
              <w:rPr>
                <w:rFonts w:eastAsia="Lucida Sans Unicode"/>
                <w:lang w:eastAsia="ru-RU"/>
              </w:rPr>
              <w:t>29.03.2023</w:t>
            </w:r>
          </w:p>
        </w:tc>
        <w:tc>
          <w:tcPr>
            <w:tcW w:w="4860" w:type="dxa"/>
          </w:tcPr>
          <w:p w:rsidR="00E8020F" w:rsidRPr="00E8020F" w:rsidRDefault="00E8020F" w:rsidP="00E8020F">
            <w:pPr>
              <w:widowControl w:val="0"/>
              <w:suppressAutoHyphens/>
              <w:jc w:val="center"/>
              <w:rPr>
                <w:rFonts w:eastAsia="Lucida Sans Unicode"/>
                <w:b/>
                <w:lang w:eastAsia="ru-RU"/>
              </w:rPr>
            </w:pPr>
          </w:p>
        </w:tc>
        <w:tc>
          <w:tcPr>
            <w:tcW w:w="540" w:type="dxa"/>
          </w:tcPr>
          <w:p w:rsidR="00E8020F" w:rsidRPr="00E8020F" w:rsidRDefault="00E8020F" w:rsidP="00E8020F">
            <w:pPr>
              <w:widowControl w:val="0"/>
              <w:suppressAutoHyphens/>
              <w:jc w:val="center"/>
              <w:rPr>
                <w:rFonts w:eastAsia="Lucida Sans Unicode"/>
                <w:b/>
                <w:lang w:eastAsia="ru-RU"/>
              </w:rPr>
            </w:pPr>
            <w:r w:rsidRPr="00E8020F">
              <w:rPr>
                <w:rFonts w:eastAsia="Lucida Sans Unicode"/>
                <w:b/>
                <w:lang w:eastAsia="ru-RU"/>
              </w:rPr>
              <w:t>№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20F" w:rsidRPr="00E8020F" w:rsidRDefault="00A505F3" w:rsidP="00E8020F">
            <w:pPr>
              <w:widowControl w:val="0"/>
              <w:suppressAutoHyphens/>
              <w:rPr>
                <w:rFonts w:eastAsia="Lucida Sans Unicode"/>
                <w:lang w:eastAsia="ru-RU"/>
              </w:rPr>
            </w:pPr>
            <w:r>
              <w:rPr>
                <w:rFonts w:eastAsia="Lucida Sans Unicode"/>
                <w:lang w:eastAsia="ru-RU"/>
              </w:rPr>
              <w:t>331</w:t>
            </w:r>
          </w:p>
        </w:tc>
      </w:tr>
      <w:tr w:rsidR="00E8020F" w:rsidRPr="00E8020F" w:rsidTr="00E8020F">
        <w:trPr>
          <w:gridBefore w:val="1"/>
          <w:wBefore w:w="288" w:type="dxa"/>
        </w:trPr>
        <w:tc>
          <w:tcPr>
            <w:tcW w:w="1136" w:type="dxa"/>
            <w:tcBorders>
              <w:top w:val="single" w:sz="4" w:space="0" w:color="auto"/>
              <w:bottom w:val="nil"/>
              <w:right w:val="nil"/>
            </w:tcBorders>
          </w:tcPr>
          <w:p w:rsidR="00E8020F" w:rsidRPr="00E8020F" w:rsidRDefault="00E8020F" w:rsidP="00E8020F">
            <w:pPr>
              <w:widowControl w:val="0"/>
              <w:suppressAutoHyphens/>
              <w:jc w:val="center"/>
              <w:rPr>
                <w:rFonts w:eastAsia="Lucida Sans Unicode"/>
                <w:b/>
                <w:lang w:eastAsia="ru-RU"/>
              </w:rPr>
            </w:pPr>
          </w:p>
        </w:tc>
        <w:tc>
          <w:tcPr>
            <w:tcW w:w="7808" w:type="dxa"/>
            <w:gridSpan w:val="4"/>
          </w:tcPr>
          <w:p w:rsidR="00E8020F" w:rsidRPr="00E8020F" w:rsidRDefault="00E8020F" w:rsidP="00E8020F">
            <w:pPr>
              <w:widowControl w:val="0"/>
              <w:suppressAutoHyphens/>
              <w:jc w:val="both"/>
              <w:rPr>
                <w:rFonts w:eastAsia="Lucida Sans Unicode"/>
                <w:b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</w:tcBorders>
          </w:tcPr>
          <w:p w:rsidR="00E8020F" w:rsidRPr="00E8020F" w:rsidRDefault="00E8020F" w:rsidP="00E8020F">
            <w:pPr>
              <w:widowControl w:val="0"/>
              <w:suppressAutoHyphens/>
              <w:jc w:val="center"/>
              <w:rPr>
                <w:rFonts w:eastAsia="Lucida Sans Unicode"/>
                <w:b/>
                <w:lang w:eastAsia="ru-RU"/>
              </w:rPr>
            </w:pPr>
          </w:p>
        </w:tc>
      </w:tr>
    </w:tbl>
    <w:p w:rsidR="00AB4EFB" w:rsidRPr="007F14BA" w:rsidRDefault="00AB4EFB" w:rsidP="00AB4EFB">
      <w:pPr>
        <w:jc w:val="center"/>
      </w:pPr>
    </w:p>
    <w:p w:rsidR="00B14BA0" w:rsidRPr="00E30E3C" w:rsidRDefault="00A95405" w:rsidP="00E30E3C">
      <w:pPr>
        <w:pStyle w:val="ConsPlusTitle"/>
        <w:jc w:val="center"/>
        <w:rPr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</w:t>
      </w:r>
    </w:p>
    <w:p w:rsidR="00B14BA0" w:rsidRPr="0024097C" w:rsidRDefault="00B14BA0" w:rsidP="00B14BA0">
      <w:pPr>
        <w:autoSpaceDE w:val="0"/>
        <w:autoSpaceDN w:val="0"/>
        <w:adjustRightInd w:val="0"/>
        <w:ind w:right="-284"/>
        <w:jc w:val="center"/>
        <w:outlineLvl w:val="0"/>
        <w:rPr>
          <w:b/>
          <w:bCs/>
        </w:rPr>
      </w:pPr>
    </w:p>
    <w:p w:rsidR="00B14BA0" w:rsidRPr="0024097C" w:rsidRDefault="00B14BA0" w:rsidP="00B12DBC">
      <w:pPr>
        <w:tabs>
          <w:tab w:val="left" w:pos="-142"/>
        </w:tabs>
        <w:ind w:right="-1" w:firstLine="567"/>
        <w:jc w:val="both"/>
      </w:pPr>
      <w:r>
        <w:t>В</w:t>
      </w:r>
      <w:r w:rsidRPr="0024097C">
        <w:t xml:space="preserve"> соответствии с</w:t>
      </w:r>
      <w:r>
        <w:t xml:space="preserve">о ст.23, главой </w:t>
      </w:r>
      <w:r>
        <w:rPr>
          <w:lang w:val="en-US"/>
        </w:rPr>
        <w:t>V</w:t>
      </w:r>
      <w:r>
        <w:t xml:space="preserve">.7 </w:t>
      </w:r>
      <w:r w:rsidRPr="0024097C">
        <w:t>Земельн</w:t>
      </w:r>
      <w:r>
        <w:t>ого</w:t>
      </w:r>
      <w:r w:rsidRPr="0024097C">
        <w:t xml:space="preserve"> кодекс</w:t>
      </w:r>
      <w:r>
        <w:t>а</w:t>
      </w:r>
      <w:r w:rsidRPr="0024097C">
        <w:t xml:space="preserve"> Российской Федерации,</w:t>
      </w:r>
      <w:r>
        <w:t xml:space="preserve"> </w:t>
      </w:r>
      <w:r w:rsidRPr="00A56824">
        <w:t>Федеральн</w:t>
      </w:r>
      <w:r>
        <w:t>ым</w:t>
      </w:r>
      <w:r w:rsidRPr="00A56824">
        <w:t xml:space="preserve"> Закон</w:t>
      </w:r>
      <w:r>
        <w:t>ом</w:t>
      </w:r>
      <w:r w:rsidRPr="00A56824">
        <w:t xml:space="preserve"> от 25.10.2001</w:t>
      </w:r>
      <w:r>
        <w:t xml:space="preserve"> </w:t>
      </w:r>
      <w:r w:rsidRPr="00A56824">
        <w:t>№137-ФЗ «О введении в действие Земельного кодекса Российской Федерации»</w:t>
      </w:r>
      <w:r>
        <w:t>,</w:t>
      </w:r>
      <w:r w:rsidRPr="0024097C">
        <w:t xml:space="preserve"> Федеральным Законом от 06.10.2003 №131-ФЗ «Об общих принципах организации местного самоуправления в Российской Федерации», </w:t>
      </w:r>
      <w:r w:rsidRPr="00E777E1">
        <w:t>учитывая ходатайство АО «</w:t>
      </w:r>
      <w:proofErr w:type="spellStart"/>
      <w:r>
        <w:t>Транснефть-Верхняя</w:t>
      </w:r>
      <w:proofErr w:type="spellEnd"/>
      <w:r>
        <w:t xml:space="preserve"> Волга</w:t>
      </w:r>
      <w:r w:rsidRPr="00E777E1">
        <w:t>»</w:t>
      </w:r>
      <w:r>
        <w:t xml:space="preserve"> </w:t>
      </w:r>
      <w:r w:rsidRPr="0024097C">
        <w:t xml:space="preserve">администрация </w:t>
      </w:r>
      <w:proofErr w:type="spellStart"/>
      <w:r w:rsidRPr="0024097C">
        <w:t>Ардатовского</w:t>
      </w:r>
      <w:proofErr w:type="spellEnd"/>
      <w:r w:rsidRPr="0024097C">
        <w:t xml:space="preserve"> муниципального </w:t>
      </w:r>
      <w:r>
        <w:t>округа</w:t>
      </w:r>
      <w:r w:rsidRPr="0024097C">
        <w:t xml:space="preserve"> Нижегородской области</w:t>
      </w:r>
      <w:r>
        <w:t xml:space="preserve"> </w:t>
      </w:r>
      <w:r w:rsidRPr="0024097C">
        <w:rPr>
          <w:b/>
        </w:rPr>
        <w:t>постановляет:</w:t>
      </w:r>
    </w:p>
    <w:p w:rsidR="008A7AEF" w:rsidRPr="00E30E3C" w:rsidRDefault="00B14BA0" w:rsidP="00B12DBC">
      <w:pPr>
        <w:ind w:right="-1" w:firstLine="567"/>
        <w:jc w:val="both"/>
      </w:pPr>
      <w:r w:rsidRPr="0024097C">
        <w:t xml:space="preserve">1. </w:t>
      </w:r>
      <w:r w:rsidR="008A7AEF">
        <w:t xml:space="preserve">Установить публичный сервитут </w:t>
      </w:r>
      <w:r w:rsidR="008A7AEF" w:rsidRPr="00E30E3C">
        <w:t xml:space="preserve">в целях складирования строительных и иных материалов, размещения временных или вспомогательных сооружений (включая ограждения, бытовки, навесы) и строительной техники, которые необходимы для обеспечения реконструкции, объекта федерального значения  «Замена перехода МНПП «Горький-Рязань-2» через малый водоток </w:t>
      </w:r>
      <w:proofErr w:type="spellStart"/>
      <w:r w:rsidR="008A7AEF" w:rsidRPr="00E30E3C">
        <w:t>р</w:t>
      </w:r>
      <w:proofErr w:type="gramStart"/>
      <w:r w:rsidR="008A7AEF" w:rsidRPr="00E30E3C">
        <w:t>.К</w:t>
      </w:r>
      <w:proofErr w:type="gramEnd"/>
      <w:r w:rsidR="008A7AEF" w:rsidRPr="00E30E3C">
        <w:t>а</w:t>
      </w:r>
      <w:r w:rsidR="00BE6B4A" w:rsidRPr="00E30E3C">
        <w:t>ршонка</w:t>
      </w:r>
      <w:proofErr w:type="spellEnd"/>
      <w:r w:rsidR="00BE6B4A" w:rsidRPr="00E30E3C">
        <w:t xml:space="preserve"> (136,6км). Реконструкция</w:t>
      </w:r>
      <w:r w:rsidR="00E30E3C">
        <w:t>.</w:t>
      </w:r>
    </w:p>
    <w:p w:rsidR="00B14BA0" w:rsidRPr="00A56824" w:rsidRDefault="00B14BA0" w:rsidP="00B12DBC">
      <w:pPr>
        <w:ind w:right="-1" w:firstLine="567"/>
        <w:jc w:val="both"/>
        <w:rPr>
          <w:spacing w:val="2"/>
          <w:shd w:val="clear" w:color="auto" w:fill="FFFFFF"/>
        </w:rPr>
      </w:pPr>
      <w:r w:rsidRPr="00E30E3C">
        <w:rPr>
          <w:rStyle w:val="a5"/>
          <w:color w:val="auto"/>
          <w:spacing w:val="2"/>
          <w:u w:val="none"/>
          <w:shd w:val="clear" w:color="auto" w:fill="FFFFFF"/>
        </w:rPr>
        <w:t>2. Сведения о лице, на основании ходатайства которого принято решение об установлении публичного сервитута –</w:t>
      </w:r>
      <w:r w:rsidRPr="00E30E3C">
        <w:rPr>
          <w:rStyle w:val="a5"/>
          <w:color w:val="auto"/>
          <w:spacing w:val="2"/>
          <w:u w:val="none"/>
        </w:rPr>
        <w:t xml:space="preserve"> </w:t>
      </w:r>
      <w:r w:rsidR="00BE6B4A" w:rsidRPr="00E30E3C">
        <w:rPr>
          <w:rStyle w:val="a5"/>
          <w:color w:val="auto"/>
          <w:spacing w:val="2"/>
          <w:u w:val="none"/>
        </w:rPr>
        <w:t>А</w:t>
      </w:r>
      <w:r w:rsidRPr="00E30E3C">
        <w:rPr>
          <w:rStyle w:val="a5"/>
          <w:color w:val="auto"/>
          <w:spacing w:val="2"/>
          <w:u w:val="none"/>
        </w:rPr>
        <w:t>кционерное общество</w:t>
      </w:r>
      <w:r w:rsidR="00F24A83">
        <w:rPr>
          <w:rStyle w:val="a5"/>
          <w:color w:val="auto"/>
          <w:spacing w:val="2"/>
          <w:u w:val="none"/>
        </w:rPr>
        <w:t xml:space="preserve"> </w:t>
      </w:r>
      <w:r w:rsidRPr="00A56824">
        <w:t>«</w:t>
      </w:r>
      <w:proofErr w:type="spellStart"/>
      <w:r w:rsidR="00BE6B4A">
        <w:t>Транснефть</w:t>
      </w:r>
      <w:proofErr w:type="spellEnd"/>
      <w:r w:rsidR="00BE6B4A">
        <w:t xml:space="preserve"> – Верхняя Волга</w:t>
      </w:r>
      <w:r w:rsidRPr="00A56824">
        <w:t xml:space="preserve">» ОГРН </w:t>
      </w:r>
      <w:r>
        <w:t>1025203</w:t>
      </w:r>
      <w:r w:rsidR="00BE6B4A">
        <w:t>014748</w:t>
      </w:r>
      <w:r w:rsidRPr="00A56824">
        <w:t xml:space="preserve">, ИНН </w:t>
      </w:r>
      <w:r>
        <w:t>52</w:t>
      </w:r>
      <w:r w:rsidR="00BE6B4A">
        <w:t>60900725</w:t>
      </w:r>
      <w:r w:rsidRPr="00A56824">
        <w:t>, адрес местонахождения: 603</w:t>
      </w:r>
      <w:r w:rsidR="00BE6B4A">
        <w:t>600</w:t>
      </w:r>
      <w:r w:rsidRPr="00A56824">
        <w:t xml:space="preserve">, Нижегородская область, г. Нижний Новгород, </w:t>
      </w:r>
      <w:r w:rsidR="00BE6B4A">
        <w:t>пер</w:t>
      </w:r>
      <w:proofErr w:type="gramStart"/>
      <w:r w:rsidR="00BE6B4A">
        <w:t>.Г</w:t>
      </w:r>
      <w:proofErr w:type="gramEnd"/>
      <w:r w:rsidR="00BE6B4A">
        <w:t>ранитный</w:t>
      </w:r>
      <w:r>
        <w:t>, д.</w:t>
      </w:r>
      <w:r w:rsidR="00BE6B4A">
        <w:t>4/1</w:t>
      </w:r>
      <w:r w:rsidRPr="00A56824">
        <w:t>.</w:t>
      </w:r>
    </w:p>
    <w:p w:rsidR="008A7AEF" w:rsidRDefault="00B14BA0" w:rsidP="00B12DBC">
      <w:pPr>
        <w:ind w:right="-1" w:firstLine="567"/>
        <w:jc w:val="both"/>
      </w:pPr>
      <w:r w:rsidRPr="00E30E3C">
        <w:rPr>
          <w:rStyle w:val="a5"/>
          <w:color w:val="auto"/>
          <w:spacing w:val="2"/>
          <w:u w:val="none"/>
        </w:rPr>
        <w:t xml:space="preserve">3. Утвердить границы публичного сервитута </w:t>
      </w:r>
      <w:r w:rsidR="008A7AEF" w:rsidRPr="00E30E3C">
        <w:rPr>
          <w:rStyle w:val="a5"/>
          <w:color w:val="auto"/>
          <w:spacing w:val="2"/>
          <w:u w:val="none"/>
        </w:rPr>
        <w:t>на кадастровом плане тер</w:t>
      </w:r>
      <w:r w:rsidR="00B12DBC">
        <w:rPr>
          <w:rStyle w:val="a5"/>
          <w:color w:val="auto"/>
          <w:spacing w:val="2"/>
          <w:u w:val="none"/>
        </w:rPr>
        <w:t>р</w:t>
      </w:r>
      <w:r w:rsidR="008A7AEF" w:rsidRPr="00E30E3C">
        <w:rPr>
          <w:rStyle w:val="a5"/>
          <w:color w:val="auto"/>
          <w:spacing w:val="2"/>
          <w:u w:val="none"/>
        </w:rPr>
        <w:t xml:space="preserve">итории </w:t>
      </w:r>
      <w:r w:rsidRPr="00E30E3C">
        <w:rPr>
          <w:rStyle w:val="a5"/>
          <w:color w:val="auto"/>
          <w:spacing w:val="2"/>
          <w:u w:val="none"/>
        </w:rPr>
        <w:t xml:space="preserve">в соответствии с </w:t>
      </w:r>
      <w:r w:rsidR="008A7AEF" w:rsidRPr="00E30E3C">
        <w:rPr>
          <w:rStyle w:val="a5"/>
          <w:color w:val="auto"/>
          <w:spacing w:val="2"/>
          <w:u w:val="none"/>
        </w:rPr>
        <w:t>Приложением № 1</w:t>
      </w:r>
      <w:r w:rsidR="00F24A83">
        <w:rPr>
          <w:rStyle w:val="a5"/>
          <w:color w:val="auto"/>
          <w:spacing w:val="2"/>
          <w:u w:val="none"/>
        </w:rPr>
        <w:t xml:space="preserve"> </w:t>
      </w:r>
      <w:r w:rsidR="008A7AEF">
        <w:t>«Описание местоположения границ публичного сервитута «Публичный сервитут в целях складирования строительных и иных материалов, размещения временных или вспомогательных сооружений (включая ограждения, бытовки, навесы) и строительной техники, которые необходимы для обеспечения реконструкции,</w:t>
      </w:r>
      <w:r w:rsidR="000F1106">
        <w:t xml:space="preserve"> объекта федерального значения </w:t>
      </w:r>
      <w:r w:rsidR="008A7AEF">
        <w:t xml:space="preserve">«Замена перехода МНПП «Горький-Рязань-2» через малый водоток </w:t>
      </w:r>
      <w:proofErr w:type="spellStart"/>
      <w:r w:rsidR="008A7AEF">
        <w:t>р</w:t>
      </w:r>
      <w:proofErr w:type="gramStart"/>
      <w:r w:rsidR="008A7AEF">
        <w:t>.К</w:t>
      </w:r>
      <w:proofErr w:type="gramEnd"/>
      <w:r w:rsidR="008A7AEF">
        <w:t>аршонка</w:t>
      </w:r>
      <w:proofErr w:type="spellEnd"/>
      <w:r w:rsidR="008A7AEF">
        <w:t xml:space="preserve"> (136,6км). Реконструкция», к настоящему постановлению.</w:t>
      </w:r>
    </w:p>
    <w:p w:rsidR="00B14BA0" w:rsidRPr="0084149C" w:rsidRDefault="00B14BA0" w:rsidP="00B12DBC">
      <w:pPr>
        <w:autoSpaceDE w:val="0"/>
        <w:autoSpaceDN w:val="0"/>
        <w:adjustRightInd w:val="0"/>
        <w:ind w:right="-1" w:firstLine="567"/>
        <w:jc w:val="both"/>
      </w:pPr>
      <w:r w:rsidRPr="00A56824">
        <w:lastRenderedPageBreak/>
        <w:t>4.</w:t>
      </w:r>
      <w:r>
        <w:t xml:space="preserve"> </w:t>
      </w:r>
      <w:r w:rsidRPr="0084149C">
        <w:t>Кадастровые номера земельных участков (при их наличии), описание местоположения земельн</w:t>
      </w:r>
      <w:r>
        <w:t xml:space="preserve">ых участков, </w:t>
      </w:r>
      <w:r w:rsidR="008A7AEF">
        <w:t>расположенных в границах публичного сервитута</w:t>
      </w:r>
      <w:r w:rsidRPr="0084149C">
        <w:t>:</w:t>
      </w:r>
    </w:p>
    <w:p w:rsidR="002A7AB6" w:rsidRDefault="002A7AB6" w:rsidP="00B12DBC">
      <w:pPr>
        <w:ind w:right="-1" w:firstLine="567"/>
        <w:jc w:val="both"/>
      </w:pPr>
      <w:r>
        <w:t xml:space="preserve">- кадастровый номер 52:51:0000000:27, местоположение: </w:t>
      </w:r>
      <w:proofErr w:type="gramStart"/>
      <w:r>
        <w:t>Нижегородская</w:t>
      </w:r>
      <w:proofErr w:type="gramEnd"/>
      <w:r>
        <w:t xml:space="preserve"> обл</w:t>
      </w:r>
      <w:r w:rsidR="00B12DBC">
        <w:t>.</w:t>
      </w:r>
      <w:r>
        <w:t xml:space="preserve">, р-н </w:t>
      </w:r>
      <w:proofErr w:type="spellStart"/>
      <w:r>
        <w:t>Ардатовский</w:t>
      </w:r>
      <w:proofErr w:type="spellEnd"/>
      <w:r>
        <w:t xml:space="preserve">, в границах </w:t>
      </w:r>
      <w:proofErr w:type="spellStart"/>
      <w:r>
        <w:t>Ардатовского</w:t>
      </w:r>
      <w:proofErr w:type="spellEnd"/>
      <w:r>
        <w:t xml:space="preserve"> района;</w:t>
      </w:r>
    </w:p>
    <w:p w:rsidR="002A7AB6" w:rsidRDefault="002A7AB6" w:rsidP="00B12DBC">
      <w:pPr>
        <w:ind w:right="-1" w:firstLine="567"/>
        <w:jc w:val="both"/>
      </w:pPr>
      <w:r>
        <w:t xml:space="preserve">- кадастровый номер 52:51:0000000:28, местоположение: </w:t>
      </w:r>
      <w:proofErr w:type="gramStart"/>
      <w:r>
        <w:t>Нижегородская</w:t>
      </w:r>
      <w:proofErr w:type="gramEnd"/>
      <w:r>
        <w:t xml:space="preserve"> обл</w:t>
      </w:r>
      <w:r w:rsidR="00B12DBC">
        <w:t>.</w:t>
      </w:r>
      <w:r>
        <w:t xml:space="preserve">, р-н </w:t>
      </w:r>
      <w:proofErr w:type="spellStart"/>
      <w:r>
        <w:t>Ардатовский</w:t>
      </w:r>
      <w:proofErr w:type="spellEnd"/>
      <w:r>
        <w:t xml:space="preserve">, в границах </w:t>
      </w:r>
      <w:proofErr w:type="spellStart"/>
      <w:r>
        <w:t>Ардатовского</w:t>
      </w:r>
      <w:proofErr w:type="spellEnd"/>
      <w:r>
        <w:t xml:space="preserve"> района;</w:t>
      </w:r>
    </w:p>
    <w:p w:rsidR="002A7AB6" w:rsidRDefault="002A7AB6" w:rsidP="00B12DBC">
      <w:pPr>
        <w:ind w:right="-1" w:firstLine="567"/>
        <w:jc w:val="both"/>
      </w:pPr>
      <w:r>
        <w:t xml:space="preserve">- кадастровый номер 52:51:0000000:3, местоположение: </w:t>
      </w:r>
      <w:proofErr w:type="gramStart"/>
      <w:r>
        <w:t>Нижегородская</w:t>
      </w:r>
      <w:proofErr w:type="gramEnd"/>
      <w:r>
        <w:t xml:space="preserve"> обл</w:t>
      </w:r>
      <w:r w:rsidR="00B12DBC">
        <w:t>.</w:t>
      </w:r>
      <w:r>
        <w:t xml:space="preserve">, р-н </w:t>
      </w:r>
      <w:proofErr w:type="spellStart"/>
      <w:r>
        <w:t>Ардатовский</w:t>
      </w:r>
      <w:proofErr w:type="spellEnd"/>
      <w:r>
        <w:t xml:space="preserve">, в границах </w:t>
      </w:r>
      <w:proofErr w:type="spellStart"/>
      <w:r>
        <w:t>Ардатовского</w:t>
      </w:r>
      <w:proofErr w:type="spellEnd"/>
      <w:r>
        <w:t xml:space="preserve"> района;</w:t>
      </w:r>
    </w:p>
    <w:p w:rsidR="002A7AB6" w:rsidRDefault="002A7AB6" w:rsidP="00B12DBC">
      <w:pPr>
        <w:ind w:right="-1" w:firstLine="567"/>
        <w:jc w:val="both"/>
      </w:pPr>
      <w:r>
        <w:t>- кадастровый квартал 52:51:1100007, местоположение: установлено относительно ориентира, расположенного в границах участка. Почтовый адрес ори</w:t>
      </w:r>
      <w:r w:rsidR="00BF1F10">
        <w:t xml:space="preserve">ентира: Нижегородская область, </w:t>
      </w:r>
      <w:proofErr w:type="spellStart"/>
      <w:r>
        <w:t>Ардатовский</w:t>
      </w:r>
      <w:proofErr w:type="spellEnd"/>
      <w:r>
        <w:t xml:space="preserve"> муниципальный округ;</w:t>
      </w:r>
    </w:p>
    <w:p w:rsidR="002A7AB6" w:rsidRDefault="002A7AB6" w:rsidP="00B12DBC">
      <w:pPr>
        <w:ind w:right="-1" w:firstLine="567"/>
        <w:jc w:val="both"/>
      </w:pPr>
      <w:r>
        <w:t>- кадастровый квартал 52:51:1000006, местоположение: установлено относительно ориентира, расположенного в границах участка. Почтовый адрес ори</w:t>
      </w:r>
      <w:r w:rsidR="00BF1F10">
        <w:t xml:space="preserve">ентира: Нижегородская область, </w:t>
      </w:r>
      <w:proofErr w:type="spellStart"/>
      <w:r>
        <w:t>Ардатовский</w:t>
      </w:r>
      <w:proofErr w:type="spellEnd"/>
      <w:r>
        <w:t xml:space="preserve"> муниципальный округ.</w:t>
      </w:r>
    </w:p>
    <w:p w:rsidR="00B14BA0" w:rsidRPr="0084149C" w:rsidRDefault="00E30E3C" w:rsidP="00B12DBC">
      <w:pPr>
        <w:autoSpaceDE w:val="0"/>
        <w:autoSpaceDN w:val="0"/>
        <w:adjustRightInd w:val="0"/>
        <w:ind w:right="-1" w:firstLine="567"/>
        <w:jc w:val="both"/>
      </w:pPr>
      <w:r>
        <w:t>5</w:t>
      </w:r>
      <w:r w:rsidR="00B14BA0" w:rsidRPr="0084149C">
        <w:t xml:space="preserve">. Срок публичного сервитута – </w:t>
      </w:r>
      <w:r w:rsidR="00B14BA0">
        <w:t>1</w:t>
      </w:r>
      <w:r w:rsidR="002A7AB6">
        <w:t>6</w:t>
      </w:r>
      <w:r w:rsidR="00B14BA0" w:rsidRPr="0084149C">
        <w:t xml:space="preserve"> (</w:t>
      </w:r>
      <w:r w:rsidR="002A7AB6">
        <w:t>шестнадцать) месяцев</w:t>
      </w:r>
      <w:r w:rsidR="00B14BA0" w:rsidRPr="0084149C">
        <w:t>.</w:t>
      </w:r>
    </w:p>
    <w:p w:rsidR="00B14BA0" w:rsidRPr="007D0A21" w:rsidRDefault="00E30E3C" w:rsidP="00B12DBC">
      <w:pPr>
        <w:autoSpaceDE w:val="0"/>
        <w:autoSpaceDN w:val="0"/>
        <w:adjustRightInd w:val="0"/>
        <w:ind w:right="-1" w:firstLine="567"/>
        <w:jc w:val="both"/>
      </w:pPr>
      <w:r>
        <w:t>6</w:t>
      </w:r>
      <w:r w:rsidR="00B14BA0" w:rsidRPr="00A56824">
        <w:t xml:space="preserve">. </w:t>
      </w:r>
      <w:r w:rsidR="002A7AB6">
        <w:t>АО «</w:t>
      </w:r>
      <w:proofErr w:type="spellStart"/>
      <w:r w:rsidR="002A7AB6">
        <w:t>Транснефть-Верхняя</w:t>
      </w:r>
      <w:proofErr w:type="spellEnd"/>
      <w:r w:rsidR="002A7AB6">
        <w:t xml:space="preserve"> Волга» обязано привести земли, земельные участки, указанные в приложении № 1 настоящего постановления в состояние, пригодное для использования в соответствии с видом разрешенного использования, в срок не позднее, чем три месяца после завершения деятельности, для осуществления которой установлен публичный сервитут</w:t>
      </w:r>
      <w:r w:rsidR="00B14BA0" w:rsidRPr="007D0A21">
        <w:t xml:space="preserve"> (п. 8 ст. 39.50. Земельного кодекса РФ).</w:t>
      </w:r>
    </w:p>
    <w:p w:rsidR="00B14BA0" w:rsidRPr="00CD0545" w:rsidRDefault="00E30E3C" w:rsidP="00B12DBC">
      <w:pPr>
        <w:autoSpaceDE w:val="0"/>
        <w:autoSpaceDN w:val="0"/>
        <w:adjustRightInd w:val="0"/>
        <w:ind w:right="-1" w:firstLine="567"/>
        <w:jc w:val="both"/>
      </w:pPr>
      <w:r w:rsidRPr="00CD0545">
        <w:t>7</w:t>
      </w:r>
      <w:r w:rsidR="00B14BA0" w:rsidRPr="00CD0545">
        <w:t xml:space="preserve">. </w:t>
      </w:r>
      <w:r w:rsidR="00CD0545" w:rsidRPr="00CD0545">
        <w:t>Плата</w:t>
      </w:r>
      <w:r w:rsidR="00B14BA0" w:rsidRPr="00CD0545">
        <w:t xml:space="preserve"> за публичный сервитут </w:t>
      </w:r>
      <w:r w:rsidR="00CD0545" w:rsidRPr="00CD0545">
        <w:t xml:space="preserve">устанавливается в соответствии со статьей 39.46 Земельного кодекса Российской Федерации. </w:t>
      </w:r>
    </w:p>
    <w:p w:rsidR="00B14BA0" w:rsidRDefault="00E30E3C" w:rsidP="00B12DBC">
      <w:pPr>
        <w:tabs>
          <w:tab w:val="left" w:pos="-142"/>
        </w:tabs>
        <w:ind w:right="-1" w:firstLine="567"/>
        <w:jc w:val="both"/>
      </w:pPr>
      <w:r>
        <w:t>8</w:t>
      </w:r>
      <w:r w:rsidR="00B14BA0" w:rsidRPr="0024097C">
        <w:t xml:space="preserve">. </w:t>
      </w:r>
      <w:r w:rsidR="00B14BA0" w:rsidRPr="00E777E1">
        <w:t>Администрации</w:t>
      </w:r>
      <w:r w:rsidR="00B14BA0">
        <w:t xml:space="preserve"> </w:t>
      </w:r>
      <w:proofErr w:type="spellStart"/>
      <w:r w:rsidR="00B14BA0" w:rsidRPr="0024097C">
        <w:t>Ардатовского</w:t>
      </w:r>
      <w:proofErr w:type="spellEnd"/>
      <w:r w:rsidR="00B14BA0" w:rsidRPr="0024097C">
        <w:t xml:space="preserve"> муниципального </w:t>
      </w:r>
      <w:r w:rsidR="00ED2B6D">
        <w:t xml:space="preserve">округа </w:t>
      </w:r>
      <w:r w:rsidR="00B14BA0" w:rsidRPr="0024097C">
        <w:t>Нижегородской области</w:t>
      </w:r>
      <w:r w:rsidR="00B14BA0" w:rsidRPr="00E777E1">
        <w:t xml:space="preserve"> в течение 5 рабочих дней</w:t>
      </w:r>
      <w:r w:rsidR="00B14BA0">
        <w:t xml:space="preserve"> со дня принятия настоящего постановления:</w:t>
      </w:r>
    </w:p>
    <w:p w:rsidR="00B14BA0" w:rsidRDefault="00E30E3C" w:rsidP="00B12DBC">
      <w:pPr>
        <w:tabs>
          <w:tab w:val="left" w:pos="-142"/>
        </w:tabs>
        <w:ind w:right="-1" w:firstLine="567"/>
        <w:jc w:val="both"/>
      </w:pPr>
      <w:r>
        <w:t>8</w:t>
      </w:r>
      <w:r w:rsidR="00B14BA0">
        <w:t>.1.</w:t>
      </w:r>
      <w:r w:rsidR="00B14BA0" w:rsidRPr="00E777E1">
        <w:t xml:space="preserve"> </w:t>
      </w:r>
      <w:r w:rsidR="00B14BA0">
        <w:t>Н</w:t>
      </w:r>
      <w:r w:rsidR="00B14BA0" w:rsidRPr="00E777E1">
        <w:t xml:space="preserve">аправить копию настоящего </w:t>
      </w:r>
      <w:r w:rsidR="00B14BA0">
        <w:t>п</w:t>
      </w:r>
      <w:r w:rsidR="00B14BA0" w:rsidRPr="00E777E1">
        <w:t xml:space="preserve">остановления в </w:t>
      </w:r>
      <w:r w:rsidR="00B14BA0">
        <w:t>орган регистрации прав;</w:t>
      </w:r>
    </w:p>
    <w:p w:rsidR="00B14BA0" w:rsidRDefault="00E30E3C" w:rsidP="00B12DBC">
      <w:pPr>
        <w:tabs>
          <w:tab w:val="left" w:pos="-142"/>
        </w:tabs>
        <w:ind w:right="-1" w:firstLine="567"/>
        <w:jc w:val="both"/>
      </w:pPr>
      <w:r>
        <w:t>8</w:t>
      </w:r>
      <w:r w:rsidR="00B14BA0">
        <w:t xml:space="preserve">.2. </w:t>
      </w:r>
      <w:r w:rsidR="00B14BA0" w:rsidRPr="00A56824">
        <w:t>Направить</w:t>
      </w:r>
      <w:r w:rsidR="00B14BA0" w:rsidRPr="003248F3">
        <w:t xml:space="preserve"> </w:t>
      </w:r>
      <w:r w:rsidR="00B14BA0" w:rsidRPr="00A56824">
        <w:t>обладателю публичного сервитута копию настоящего постановления</w:t>
      </w:r>
      <w:r w:rsidR="00B14BA0">
        <w:t>.</w:t>
      </w:r>
    </w:p>
    <w:p w:rsidR="00B14BA0" w:rsidRDefault="00E30E3C" w:rsidP="00B12DBC">
      <w:pPr>
        <w:tabs>
          <w:tab w:val="left" w:pos="-142"/>
        </w:tabs>
        <w:ind w:right="-1" w:firstLine="567"/>
        <w:jc w:val="both"/>
      </w:pPr>
      <w:r>
        <w:t>9</w:t>
      </w:r>
      <w:r w:rsidR="00B14BA0">
        <w:t>. Публичный сервитут считается установленным со дня внесения сведений о нем в Единый государственный реестр недвижимости.</w:t>
      </w:r>
    </w:p>
    <w:p w:rsidR="00B14BA0" w:rsidRPr="003B6555" w:rsidRDefault="00B14BA0" w:rsidP="00B12DBC">
      <w:pPr>
        <w:tabs>
          <w:tab w:val="left" w:pos="-142"/>
        </w:tabs>
        <w:ind w:right="-1" w:firstLine="567"/>
        <w:jc w:val="both"/>
      </w:pPr>
      <w:r>
        <w:t>1</w:t>
      </w:r>
      <w:r w:rsidR="0044588D">
        <w:t>0</w:t>
      </w:r>
      <w:r w:rsidRPr="008E0DD0">
        <w:t xml:space="preserve">. </w:t>
      </w:r>
      <w:r w:rsidRPr="003B6555">
        <w:t xml:space="preserve">Отделу организационно - кадровой работы администрации </w:t>
      </w:r>
      <w:proofErr w:type="spellStart"/>
      <w:r w:rsidRPr="003B6555">
        <w:t>Ардатовского</w:t>
      </w:r>
      <w:proofErr w:type="spellEnd"/>
      <w:r w:rsidRPr="003B6555">
        <w:t xml:space="preserve"> муниципального </w:t>
      </w:r>
      <w:r w:rsidR="00ED2B6D">
        <w:t>округа</w:t>
      </w:r>
      <w:r w:rsidRPr="003B6555">
        <w:t xml:space="preserve"> Нижегородской области обеспечить обнародование и размещение настоящего постановления на официальном сайте администрации </w:t>
      </w:r>
      <w:proofErr w:type="spellStart"/>
      <w:r w:rsidRPr="003B6555">
        <w:t>Ардатовского</w:t>
      </w:r>
      <w:proofErr w:type="spellEnd"/>
      <w:r w:rsidRPr="003B6555">
        <w:t xml:space="preserve"> </w:t>
      </w:r>
      <w:r w:rsidRPr="00CD0545">
        <w:t xml:space="preserve">муниципального </w:t>
      </w:r>
      <w:r w:rsidR="0044588D" w:rsidRPr="00CD0545">
        <w:t>округа</w:t>
      </w:r>
      <w:r w:rsidRPr="00CD0545">
        <w:t xml:space="preserve"> </w:t>
      </w:r>
      <w:r w:rsidRPr="003B6555">
        <w:t>Нижегородской области.</w:t>
      </w:r>
    </w:p>
    <w:p w:rsidR="00B14BA0" w:rsidRPr="0005034C" w:rsidRDefault="00B14BA0" w:rsidP="00B12DBC">
      <w:pPr>
        <w:ind w:right="-1" w:firstLine="567"/>
        <w:jc w:val="both"/>
      </w:pPr>
      <w:r>
        <w:t>1</w:t>
      </w:r>
      <w:r w:rsidR="0044588D">
        <w:t>1</w:t>
      </w:r>
      <w:r w:rsidRPr="0005034C">
        <w:t xml:space="preserve">. </w:t>
      </w:r>
      <w:proofErr w:type="gramStart"/>
      <w:r w:rsidRPr="0005034C">
        <w:t>Контроль за</w:t>
      </w:r>
      <w:proofErr w:type="gramEnd"/>
      <w:r w:rsidRPr="0005034C">
        <w:t xml:space="preserve"> исполнением настоящего постановления возложить на заместителя главы администрации </w:t>
      </w:r>
      <w:proofErr w:type="spellStart"/>
      <w:r w:rsidRPr="0005034C">
        <w:t>Ардатовского</w:t>
      </w:r>
      <w:proofErr w:type="spellEnd"/>
      <w:r w:rsidRPr="0005034C">
        <w:t xml:space="preserve"> муниципального </w:t>
      </w:r>
      <w:r w:rsidR="00B12DBC">
        <w:t>округа</w:t>
      </w:r>
      <w:r w:rsidRPr="0005034C">
        <w:t xml:space="preserve"> Нижегородской области, начальника управления финансов.</w:t>
      </w:r>
    </w:p>
    <w:p w:rsidR="00A22332" w:rsidRPr="00801323" w:rsidRDefault="00A22332" w:rsidP="00BF1F10">
      <w:pPr>
        <w:shd w:val="clear" w:color="auto" w:fill="FFFFFF"/>
        <w:ind w:right="-1"/>
        <w:jc w:val="both"/>
        <w:rPr>
          <w:rFonts w:eastAsia="Times New Roman"/>
          <w:color w:val="000000"/>
          <w:lang w:eastAsia="ru-RU"/>
        </w:rPr>
      </w:pPr>
    </w:p>
    <w:p w:rsidR="00A22332" w:rsidRDefault="00A22332" w:rsidP="00BF1F10">
      <w:pPr>
        <w:shd w:val="clear" w:color="auto" w:fill="FFFFFF"/>
        <w:ind w:right="-1"/>
        <w:jc w:val="both"/>
        <w:rPr>
          <w:rFonts w:eastAsia="Times New Roman"/>
          <w:color w:val="000000"/>
          <w:lang w:eastAsia="ru-RU"/>
        </w:rPr>
      </w:pPr>
    </w:p>
    <w:p w:rsidR="00B12DBC" w:rsidRDefault="00B12DBC" w:rsidP="00B12DBC">
      <w:pPr>
        <w:ind w:right="-1"/>
        <w:rPr>
          <w:rFonts w:eastAsia="Times New Roman"/>
          <w:color w:val="000000"/>
          <w:lang w:eastAsia="ru-RU"/>
        </w:rPr>
      </w:pPr>
      <w:bookmarkStart w:id="0" w:name="_GoBack"/>
      <w:bookmarkEnd w:id="0"/>
    </w:p>
    <w:p w:rsidR="00B12DBC" w:rsidRDefault="00C8426A" w:rsidP="00B12DBC">
      <w:pPr>
        <w:ind w:right="-1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Глава местного </w:t>
      </w:r>
      <w:r w:rsidR="00B12DBC">
        <w:rPr>
          <w:rFonts w:eastAsia="Times New Roman"/>
          <w:color w:val="000000"/>
          <w:lang w:eastAsia="ru-RU"/>
        </w:rPr>
        <w:t>самоуправления</w:t>
      </w:r>
      <w:r w:rsidR="00B12DBC">
        <w:rPr>
          <w:rFonts w:eastAsia="Times New Roman"/>
          <w:color w:val="000000"/>
          <w:lang w:eastAsia="ru-RU"/>
        </w:rPr>
        <w:tab/>
      </w:r>
      <w:r w:rsidR="00B12DBC">
        <w:rPr>
          <w:rFonts w:eastAsia="Times New Roman"/>
          <w:color w:val="000000"/>
          <w:lang w:eastAsia="ru-RU"/>
        </w:rPr>
        <w:tab/>
      </w:r>
      <w:r w:rsidR="00B12DBC">
        <w:rPr>
          <w:rFonts w:eastAsia="Times New Roman"/>
          <w:color w:val="000000"/>
          <w:lang w:eastAsia="ru-RU"/>
        </w:rPr>
        <w:tab/>
      </w:r>
      <w:r w:rsidR="00B12DBC">
        <w:rPr>
          <w:rFonts w:eastAsia="Times New Roman"/>
          <w:color w:val="000000"/>
          <w:lang w:eastAsia="ru-RU"/>
        </w:rPr>
        <w:tab/>
      </w:r>
      <w:r w:rsidR="00B12DBC">
        <w:rPr>
          <w:rFonts w:eastAsia="Times New Roman"/>
          <w:color w:val="000000"/>
          <w:lang w:eastAsia="ru-RU"/>
        </w:rPr>
        <w:tab/>
      </w:r>
      <w:r w:rsidR="00B12DBC">
        <w:rPr>
          <w:rFonts w:eastAsia="Times New Roman"/>
          <w:color w:val="000000"/>
          <w:lang w:eastAsia="ru-RU"/>
        </w:rPr>
        <w:tab/>
      </w:r>
      <w:r w:rsidR="00B12DBC">
        <w:rPr>
          <w:rFonts w:eastAsia="Times New Roman"/>
          <w:color w:val="000000"/>
          <w:lang w:eastAsia="ru-RU"/>
        </w:rPr>
        <w:tab/>
      </w:r>
      <w:proofErr w:type="spellStart"/>
      <w:r w:rsidR="00B12DBC">
        <w:rPr>
          <w:rFonts w:eastAsia="Times New Roman"/>
          <w:color w:val="000000"/>
          <w:lang w:eastAsia="ru-RU"/>
        </w:rPr>
        <w:t>Г.В.Жданкин</w:t>
      </w:r>
      <w:proofErr w:type="spellEnd"/>
    </w:p>
    <w:p w:rsidR="00E205CF" w:rsidRPr="00351010" w:rsidRDefault="00E205CF">
      <w:pPr>
        <w:rPr>
          <w:rFonts w:eastAsia="Times New Roman"/>
          <w:color w:val="000000"/>
          <w:lang w:eastAsia="ru-RU"/>
        </w:rPr>
      </w:pPr>
      <w:r>
        <w:br w:type="page"/>
      </w:r>
    </w:p>
    <w:p w:rsidR="001222FC" w:rsidRDefault="001222FC" w:rsidP="00B12DBC">
      <w:pPr>
        <w:jc w:val="right"/>
        <w:rPr>
          <w:lang w:eastAsia="ru-RU"/>
        </w:rPr>
      </w:pPr>
      <w:r>
        <w:lastRenderedPageBreak/>
        <w:t>Приложение 1</w:t>
      </w:r>
    </w:p>
    <w:p w:rsidR="001222FC" w:rsidRDefault="001222FC" w:rsidP="001222FC">
      <w:pPr>
        <w:rPr>
          <w:sz w:val="24"/>
          <w:szCs w:val="24"/>
        </w:rPr>
      </w:pPr>
    </w:p>
    <w:p w:rsidR="001222FC" w:rsidRDefault="001222FC" w:rsidP="001222FC">
      <w:pPr>
        <w:jc w:val="center"/>
        <w:rPr>
          <w:b/>
        </w:rPr>
      </w:pPr>
      <w:r>
        <w:rPr>
          <w:b/>
        </w:rPr>
        <w:t>Описание местоположен</w:t>
      </w:r>
      <w:r w:rsidR="00B12DBC">
        <w:rPr>
          <w:b/>
        </w:rPr>
        <w:t>ия границ публичного сервитута.</w:t>
      </w:r>
    </w:p>
    <w:p w:rsidR="001222FC" w:rsidRDefault="001222FC" w:rsidP="001222FC">
      <w:pPr>
        <w:jc w:val="center"/>
        <w:rPr>
          <w:b/>
        </w:rPr>
      </w:pPr>
      <w:r>
        <w:rPr>
          <w:b/>
        </w:rPr>
        <w:t xml:space="preserve">Публичный сервитут в целях складирования строительных и иных материалов, размещения временных или вспомогательных сооружений (включая ограждения, бытовки, навесы) и строительной техники, которые необходимы для обеспечения реконструкции, объекта федерального значения «Замена перехода МНПП «Горький-Рязань-2» через малый водоток </w:t>
      </w:r>
      <w:proofErr w:type="spellStart"/>
      <w:r>
        <w:rPr>
          <w:b/>
        </w:rPr>
        <w:t>р</w:t>
      </w:r>
      <w:proofErr w:type="gramStart"/>
      <w:r>
        <w:rPr>
          <w:b/>
        </w:rPr>
        <w:t>.К</w:t>
      </w:r>
      <w:proofErr w:type="gramEnd"/>
      <w:r>
        <w:rPr>
          <w:b/>
        </w:rPr>
        <w:t>аршонка</w:t>
      </w:r>
      <w:proofErr w:type="spellEnd"/>
      <w:r>
        <w:rPr>
          <w:b/>
        </w:rPr>
        <w:t xml:space="preserve"> (136,6км). Реконструкция».</w:t>
      </w:r>
    </w:p>
    <w:p w:rsidR="001222FC" w:rsidRDefault="001222FC" w:rsidP="001222FC">
      <w:pPr>
        <w:jc w:val="center"/>
        <w:rPr>
          <w:b/>
        </w:rPr>
      </w:pPr>
    </w:p>
    <w:p w:rsidR="001222FC" w:rsidRDefault="001222FC" w:rsidP="001222FC">
      <w:pPr>
        <w:tabs>
          <w:tab w:val="left" w:pos="1560"/>
        </w:tabs>
      </w:pPr>
      <w:r>
        <w:t>Система координат МСК-52 (2 зона)</w:t>
      </w:r>
    </w:p>
    <w:p w:rsidR="001222FC" w:rsidRDefault="001222FC" w:rsidP="001222FC">
      <w:pPr>
        <w:tabs>
          <w:tab w:val="left" w:pos="1560"/>
        </w:tabs>
        <w:rPr>
          <w:noProof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7"/>
        <w:gridCol w:w="2835"/>
        <w:gridCol w:w="2835"/>
      </w:tblGrid>
      <w:tr w:rsidR="001222FC" w:rsidTr="001222FC">
        <w:trPr>
          <w:trHeight w:val="340"/>
          <w:jc w:val="center"/>
        </w:trPr>
        <w:tc>
          <w:tcPr>
            <w:tcW w:w="382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Координаты, м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spacing w:line="25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У</w:t>
            </w:r>
          </w:p>
        </w:tc>
      </w:tr>
      <w:tr w:rsidR="001222FC" w:rsidTr="001222FC">
        <w:trPr>
          <w:trHeight w:val="284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3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404151.62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2141906.13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404195.75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2141938.78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404191.59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2141944.41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404199.88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2141950.72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404204.19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2141944.96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404220.79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2141957.33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404212.70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2141968.38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404224.66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2141977.35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404222.34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2141991.08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404214.16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2141984.84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404190.39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2141967.98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404155.22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2141943.10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404115.49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2141911.73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404102.74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2141902.49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404103.50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2141902.49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404104.00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2141902.51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404104.90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2141902.57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404106.05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2141902.89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404107.38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2141903.68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404109.00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2141904.73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404112.61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2141907.26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404114.48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2141908.42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404114.94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2141908.55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404115.22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2141908.10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404114.59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2141907.11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404113.45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2141905.90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404112.13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2141904.74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404110.43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2141903.43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404108.91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2141902.24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404108.18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2141901.05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404108.10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2141900.27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404108.05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2141899.88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404108.12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2141899.27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404108.44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2141898.28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404108.93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2141897.02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404109.67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2141895.22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404110.10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2141893.54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404110.20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2141892.77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404110.25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2141891.92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404110.22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2141891.15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404110.11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2141890.40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404109.93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2141889.87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404109.62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2141889.16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404108.85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2141888.14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404108.60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2141887.83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404107.75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2141886.92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404106.71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2141885.81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404105.90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2141885.01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404104.71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2141883.74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404104.26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2141883.17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404103.36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2141882.01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404102.39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2141880.60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404101.86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2141879.78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404101.15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2141878.60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404100.57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2141877.54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404099.49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2141875.85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404098.81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2141874.78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404097.99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2141873.49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404097.25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2141871.94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404096.28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2141872.53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404096.63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2141873.20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404097.57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2141874.99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404098.96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2141877.54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404099.97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2141879.30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404101.44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2141881.54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404102.76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2141883.72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404103.65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2141885.00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404104.32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2141885.93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lastRenderedPageBreak/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404105.30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2141887.29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404105.76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2141887.97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404106.08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2141888.39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404106.50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2141889.04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404106.95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2141889.82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404107.33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2141890.59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404107.62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2141891.44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404107.72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2141892.19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404107.79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2141892.84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404107.87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2141894.24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404107.92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2141896.26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404107.82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2141897.36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404107.65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2141898.54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404107.38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2141899.53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404106.99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2141900.34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404106.75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2141900.75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404106.19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2141901.25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404105.65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2141901.47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404104.43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2141901.66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404102.61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2141901.80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404101.86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2141901.85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404089.83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2141893.14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404051.61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2141865.88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404000.89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2141827.06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403992.67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2141821.27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403986.74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2141817.09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404005.32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2141807.33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404008.96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2141810.30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404016.84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2141806.30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404047.88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2141829.27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404045.78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2141832.12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404149.56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2141908.91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404151.62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2141906.13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403846.47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2141651.06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404006.44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2141769.43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404015.27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2141772.23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404031.45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2141780.01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404035.51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2141784.13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404063.45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2141800.20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404081.61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2141810.11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lastRenderedPageBreak/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404110.97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2141832.27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404111.22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2141832.07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404111.49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2141832.07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404114.45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2141834.30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2141839.36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404110.19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2141840.60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404109.36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2141841.84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404063.62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2141808.00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404061.54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2141810.82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404014.95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2141776.35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403988.00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2141790.43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403987.19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2141789.86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403977.78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2141783.22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403971.10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2141792.73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403964.83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2141801.66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403929.47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2141775.92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403936.31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2141766.54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403893.28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2141734.17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403853.78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2141705.76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403824.62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2141685.01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403783.74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2141655.10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403743.62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2141625.47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403713.12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2141602.98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403680.90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2141579.29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403651.27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2141557.79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403625.38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2141538.52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403588.28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2141511.11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403557.97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2141487.55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403557.60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2141471.64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403439.70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2141372.91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403453.18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2141356.81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403464.68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2141366.44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403474.31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2141354.94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403521.06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2141327.56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403533.90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2141312.23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403556.90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2141331.49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403547.91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2141342.22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403552.51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2141346.07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403548.66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2141350.67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403584.88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2141381.00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403603.49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2141358.77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lastRenderedPageBreak/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403634.16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2141384.45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403563.54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2141468.79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403563.91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2141484.57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403591.90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2141506.33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403628.96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2141533.70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403654.82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2141552.95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403684.44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2141574.44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403716.84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2141598.26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403747.19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2141620.64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403787.30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2141650.27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403828.13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2141680.15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403857.28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2141700.88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403896.84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2141729.33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403956.81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2141774.46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403972.08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2141785.27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403977.38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2141777.78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403832.20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2141670.35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403846.47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2141651.06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404237.31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2141935.55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404250.67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2141945.76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404254.96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2141954.16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404255.60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2141960.41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404251.68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2141980.20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404262.23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2141987.95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404258.11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2141993.55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404290.31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2142017.24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404278.52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2142033.39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404244.63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2142008.06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404258.52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2141989.18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404247.30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2141981.26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404252.21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2141951.90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404213.72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2141923.42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404215.27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2141921.41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404212.57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2141919.24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404210.92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2141921.35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404165.32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2141887.60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404167.40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2141884.79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404112.14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2141843.90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404116.81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2141836.08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404119.52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2141838.13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lastRenderedPageBreak/>
              <w:t>188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404119.02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2141838.92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404153.43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2141863.25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404174.09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2141879.81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404180.57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2141891.26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404200.39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2141905.93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404237.31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22FC" w:rsidRDefault="001222FC">
            <w:pPr>
              <w:tabs>
                <w:tab w:val="left" w:pos="1560"/>
              </w:tabs>
              <w:spacing w:line="256" w:lineRule="auto"/>
              <w:jc w:val="center"/>
            </w:pPr>
            <w:r>
              <w:t>2141935.55</w:t>
            </w:r>
          </w:p>
        </w:tc>
      </w:tr>
      <w:tr w:rsidR="001222FC" w:rsidTr="001222FC">
        <w:trPr>
          <w:trHeight w:val="340"/>
          <w:jc w:val="center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FC" w:rsidRDefault="001222FC">
            <w:pPr>
              <w:spacing w:line="256" w:lineRule="auto"/>
              <w:jc w:val="center"/>
              <w:rPr>
                <w:rFonts w:eastAsia="MS Mincho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FC" w:rsidRDefault="001222FC">
            <w:pPr>
              <w:spacing w:line="256" w:lineRule="auto"/>
              <w:jc w:val="center"/>
              <w:rPr>
                <w:rFonts w:eastAsia="MS Mincho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22FC" w:rsidRDefault="001222FC">
            <w:pPr>
              <w:spacing w:line="256" w:lineRule="auto"/>
              <w:jc w:val="center"/>
              <w:rPr>
                <w:rFonts w:eastAsia="MS Mincho"/>
                <w:sz w:val="22"/>
                <w:szCs w:val="22"/>
                <w:lang w:val="en-US"/>
              </w:rPr>
            </w:pPr>
          </w:p>
        </w:tc>
      </w:tr>
    </w:tbl>
    <w:p w:rsidR="001222FC" w:rsidRDefault="001222FC" w:rsidP="001222FC">
      <w:pPr>
        <w:tabs>
          <w:tab w:val="left" w:pos="1560"/>
        </w:tabs>
        <w:rPr>
          <w:rFonts w:eastAsia="Times New Roman"/>
          <w:noProof/>
          <w:sz w:val="24"/>
          <w:szCs w:val="24"/>
        </w:rPr>
      </w:pPr>
    </w:p>
    <w:sectPr w:rsidR="001222FC" w:rsidSect="000608CE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22332"/>
    <w:rsid w:val="00014B5C"/>
    <w:rsid w:val="00015732"/>
    <w:rsid w:val="00017365"/>
    <w:rsid w:val="00021B84"/>
    <w:rsid w:val="00024991"/>
    <w:rsid w:val="0003045F"/>
    <w:rsid w:val="00035008"/>
    <w:rsid w:val="000521F5"/>
    <w:rsid w:val="000535E5"/>
    <w:rsid w:val="00057237"/>
    <w:rsid w:val="000608CE"/>
    <w:rsid w:val="0006530E"/>
    <w:rsid w:val="00074356"/>
    <w:rsid w:val="00080C49"/>
    <w:rsid w:val="000A4BE2"/>
    <w:rsid w:val="000A4D81"/>
    <w:rsid w:val="000B26DE"/>
    <w:rsid w:val="000B4C3C"/>
    <w:rsid w:val="000B77B9"/>
    <w:rsid w:val="000C251B"/>
    <w:rsid w:val="000C7A51"/>
    <w:rsid w:val="000D3404"/>
    <w:rsid w:val="000F1106"/>
    <w:rsid w:val="000F279E"/>
    <w:rsid w:val="00104234"/>
    <w:rsid w:val="001109E0"/>
    <w:rsid w:val="00111A00"/>
    <w:rsid w:val="001222FC"/>
    <w:rsid w:val="00125F91"/>
    <w:rsid w:val="00154AFB"/>
    <w:rsid w:val="0016255E"/>
    <w:rsid w:val="00164D1E"/>
    <w:rsid w:val="001925D1"/>
    <w:rsid w:val="0019572F"/>
    <w:rsid w:val="001A2878"/>
    <w:rsid w:val="001A3AB2"/>
    <w:rsid w:val="001C2C85"/>
    <w:rsid w:val="001C47B4"/>
    <w:rsid w:val="001C7F35"/>
    <w:rsid w:val="001D1148"/>
    <w:rsid w:val="001F5D29"/>
    <w:rsid w:val="00223BC9"/>
    <w:rsid w:val="00225601"/>
    <w:rsid w:val="00237C22"/>
    <w:rsid w:val="00240534"/>
    <w:rsid w:val="00250EAB"/>
    <w:rsid w:val="00251048"/>
    <w:rsid w:val="00261465"/>
    <w:rsid w:val="002634DA"/>
    <w:rsid w:val="002712F3"/>
    <w:rsid w:val="00272AFE"/>
    <w:rsid w:val="0027300C"/>
    <w:rsid w:val="002752A2"/>
    <w:rsid w:val="002858AE"/>
    <w:rsid w:val="00296805"/>
    <w:rsid w:val="002A7AB6"/>
    <w:rsid w:val="002B7849"/>
    <w:rsid w:val="002C2288"/>
    <w:rsid w:val="002C55C0"/>
    <w:rsid w:val="002D3655"/>
    <w:rsid w:val="002D3F13"/>
    <w:rsid w:val="002E6CD7"/>
    <w:rsid w:val="002F0D1F"/>
    <w:rsid w:val="002F1FAE"/>
    <w:rsid w:val="002F4F3F"/>
    <w:rsid w:val="002F6C47"/>
    <w:rsid w:val="003108A2"/>
    <w:rsid w:val="0031620E"/>
    <w:rsid w:val="003258A5"/>
    <w:rsid w:val="0033606B"/>
    <w:rsid w:val="0034135C"/>
    <w:rsid w:val="00347A24"/>
    <w:rsid w:val="00351010"/>
    <w:rsid w:val="003532DB"/>
    <w:rsid w:val="003547B3"/>
    <w:rsid w:val="00356DA5"/>
    <w:rsid w:val="003577E5"/>
    <w:rsid w:val="00365130"/>
    <w:rsid w:val="003814D6"/>
    <w:rsid w:val="00381A0A"/>
    <w:rsid w:val="00385C31"/>
    <w:rsid w:val="003873CC"/>
    <w:rsid w:val="003A1E35"/>
    <w:rsid w:val="003A64D0"/>
    <w:rsid w:val="003B6003"/>
    <w:rsid w:val="003D0B38"/>
    <w:rsid w:val="003E3E6A"/>
    <w:rsid w:val="003E48AF"/>
    <w:rsid w:val="003E6D5D"/>
    <w:rsid w:val="003E745B"/>
    <w:rsid w:val="0040747D"/>
    <w:rsid w:val="00407F1D"/>
    <w:rsid w:val="0042026F"/>
    <w:rsid w:val="004327A9"/>
    <w:rsid w:val="00436AA8"/>
    <w:rsid w:val="0044588D"/>
    <w:rsid w:val="00450509"/>
    <w:rsid w:val="00450654"/>
    <w:rsid w:val="00460241"/>
    <w:rsid w:val="004603C0"/>
    <w:rsid w:val="004642C2"/>
    <w:rsid w:val="00466AB3"/>
    <w:rsid w:val="00473538"/>
    <w:rsid w:val="00482C31"/>
    <w:rsid w:val="00483836"/>
    <w:rsid w:val="00492ABF"/>
    <w:rsid w:val="0049479D"/>
    <w:rsid w:val="004A4104"/>
    <w:rsid w:val="004A6EF5"/>
    <w:rsid w:val="004B5122"/>
    <w:rsid w:val="004E56A3"/>
    <w:rsid w:val="00510BBA"/>
    <w:rsid w:val="00512004"/>
    <w:rsid w:val="0053752D"/>
    <w:rsid w:val="00552CE0"/>
    <w:rsid w:val="00563BEF"/>
    <w:rsid w:val="00564842"/>
    <w:rsid w:val="00566122"/>
    <w:rsid w:val="00577F07"/>
    <w:rsid w:val="00580F5C"/>
    <w:rsid w:val="00581B1F"/>
    <w:rsid w:val="00584911"/>
    <w:rsid w:val="00586511"/>
    <w:rsid w:val="00595EBC"/>
    <w:rsid w:val="005A17CC"/>
    <w:rsid w:val="005A7DE8"/>
    <w:rsid w:val="005B15B8"/>
    <w:rsid w:val="005B4472"/>
    <w:rsid w:val="005C0B97"/>
    <w:rsid w:val="005F21FA"/>
    <w:rsid w:val="005F4475"/>
    <w:rsid w:val="00604DE9"/>
    <w:rsid w:val="006219CE"/>
    <w:rsid w:val="00623E06"/>
    <w:rsid w:val="00625E35"/>
    <w:rsid w:val="00627027"/>
    <w:rsid w:val="006337CE"/>
    <w:rsid w:val="006409A1"/>
    <w:rsid w:val="00642CCD"/>
    <w:rsid w:val="0064324F"/>
    <w:rsid w:val="00644C00"/>
    <w:rsid w:val="00661276"/>
    <w:rsid w:val="00662422"/>
    <w:rsid w:val="00667F97"/>
    <w:rsid w:val="0067090A"/>
    <w:rsid w:val="00683081"/>
    <w:rsid w:val="006A0CB9"/>
    <w:rsid w:val="006A1296"/>
    <w:rsid w:val="006A134A"/>
    <w:rsid w:val="006A250A"/>
    <w:rsid w:val="006B098B"/>
    <w:rsid w:val="006B5E7E"/>
    <w:rsid w:val="006C6874"/>
    <w:rsid w:val="006F1B89"/>
    <w:rsid w:val="006F6634"/>
    <w:rsid w:val="00700B32"/>
    <w:rsid w:val="00702A88"/>
    <w:rsid w:val="00711B2C"/>
    <w:rsid w:val="00720C11"/>
    <w:rsid w:val="00721F15"/>
    <w:rsid w:val="007244BC"/>
    <w:rsid w:val="00734120"/>
    <w:rsid w:val="00747A93"/>
    <w:rsid w:val="00750297"/>
    <w:rsid w:val="0075386C"/>
    <w:rsid w:val="00753B6F"/>
    <w:rsid w:val="00757834"/>
    <w:rsid w:val="007640E1"/>
    <w:rsid w:val="00766B33"/>
    <w:rsid w:val="00773B47"/>
    <w:rsid w:val="007751B6"/>
    <w:rsid w:val="00782444"/>
    <w:rsid w:val="007A068E"/>
    <w:rsid w:val="007A184F"/>
    <w:rsid w:val="007A3E13"/>
    <w:rsid w:val="007B7D23"/>
    <w:rsid w:val="007C44E0"/>
    <w:rsid w:val="007E45DF"/>
    <w:rsid w:val="00801323"/>
    <w:rsid w:val="00807FBB"/>
    <w:rsid w:val="0081082F"/>
    <w:rsid w:val="00824F80"/>
    <w:rsid w:val="00825DFF"/>
    <w:rsid w:val="00831F78"/>
    <w:rsid w:val="00840DFE"/>
    <w:rsid w:val="00852B18"/>
    <w:rsid w:val="008556FE"/>
    <w:rsid w:val="00855CD1"/>
    <w:rsid w:val="008562A5"/>
    <w:rsid w:val="008578D5"/>
    <w:rsid w:val="00862097"/>
    <w:rsid w:val="008736D5"/>
    <w:rsid w:val="00893210"/>
    <w:rsid w:val="008A1C90"/>
    <w:rsid w:val="008A32D3"/>
    <w:rsid w:val="008A4A68"/>
    <w:rsid w:val="008A69AC"/>
    <w:rsid w:val="008A71AC"/>
    <w:rsid w:val="008A7AEF"/>
    <w:rsid w:val="008B7023"/>
    <w:rsid w:val="008C64FB"/>
    <w:rsid w:val="008D34B5"/>
    <w:rsid w:val="008E0F13"/>
    <w:rsid w:val="008E3907"/>
    <w:rsid w:val="008E5643"/>
    <w:rsid w:val="008F3D9F"/>
    <w:rsid w:val="00900E44"/>
    <w:rsid w:val="00904848"/>
    <w:rsid w:val="009209B1"/>
    <w:rsid w:val="00924A0C"/>
    <w:rsid w:val="00924A1B"/>
    <w:rsid w:val="00925C3E"/>
    <w:rsid w:val="00935124"/>
    <w:rsid w:val="00941674"/>
    <w:rsid w:val="009443FE"/>
    <w:rsid w:val="00946C3C"/>
    <w:rsid w:val="00947AE8"/>
    <w:rsid w:val="00960307"/>
    <w:rsid w:val="009615DE"/>
    <w:rsid w:val="00975548"/>
    <w:rsid w:val="00991636"/>
    <w:rsid w:val="00991CDC"/>
    <w:rsid w:val="009A105D"/>
    <w:rsid w:val="009A16C3"/>
    <w:rsid w:val="009A174B"/>
    <w:rsid w:val="009A20CC"/>
    <w:rsid w:val="009A3CBE"/>
    <w:rsid w:val="009A6961"/>
    <w:rsid w:val="009C415E"/>
    <w:rsid w:val="009C41C8"/>
    <w:rsid w:val="009C4806"/>
    <w:rsid w:val="009C4B70"/>
    <w:rsid w:val="009C79A4"/>
    <w:rsid w:val="009D32E8"/>
    <w:rsid w:val="009E080F"/>
    <w:rsid w:val="009F2FCD"/>
    <w:rsid w:val="009F3F4E"/>
    <w:rsid w:val="00A22332"/>
    <w:rsid w:val="00A23159"/>
    <w:rsid w:val="00A268DD"/>
    <w:rsid w:val="00A27518"/>
    <w:rsid w:val="00A505F3"/>
    <w:rsid w:val="00A6607D"/>
    <w:rsid w:val="00A66BA7"/>
    <w:rsid w:val="00A70BE7"/>
    <w:rsid w:val="00A71CE4"/>
    <w:rsid w:val="00A723DB"/>
    <w:rsid w:val="00A7464A"/>
    <w:rsid w:val="00A77BB5"/>
    <w:rsid w:val="00A82D1E"/>
    <w:rsid w:val="00A862BE"/>
    <w:rsid w:val="00A879CC"/>
    <w:rsid w:val="00A92459"/>
    <w:rsid w:val="00A95405"/>
    <w:rsid w:val="00A96565"/>
    <w:rsid w:val="00A96B05"/>
    <w:rsid w:val="00AB3445"/>
    <w:rsid w:val="00AB4B1C"/>
    <w:rsid w:val="00AB4EFB"/>
    <w:rsid w:val="00AC0F58"/>
    <w:rsid w:val="00AC41D7"/>
    <w:rsid w:val="00AC74DF"/>
    <w:rsid w:val="00AD14A5"/>
    <w:rsid w:val="00AD4AC2"/>
    <w:rsid w:val="00AF4637"/>
    <w:rsid w:val="00AF58C7"/>
    <w:rsid w:val="00AF6F91"/>
    <w:rsid w:val="00B04384"/>
    <w:rsid w:val="00B12DBC"/>
    <w:rsid w:val="00B14942"/>
    <w:rsid w:val="00B14BA0"/>
    <w:rsid w:val="00B152F4"/>
    <w:rsid w:val="00B227B1"/>
    <w:rsid w:val="00B26BDB"/>
    <w:rsid w:val="00B428A3"/>
    <w:rsid w:val="00B43C6A"/>
    <w:rsid w:val="00B476D1"/>
    <w:rsid w:val="00B5441F"/>
    <w:rsid w:val="00B66FC8"/>
    <w:rsid w:val="00B70662"/>
    <w:rsid w:val="00B71E6F"/>
    <w:rsid w:val="00B937A1"/>
    <w:rsid w:val="00BB6F76"/>
    <w:rsid w:val="00BC283B"/>
    <w:rsid w:val="00BD0098"/>
    <w:rsid w:val="00BD71CA"/>
    <w:rsid w:val="00BE6B4A"/>
    <w:rsid w:val="00BE7ED3"/>
    <w:rsid w:val="00BF0F1F"/>
    <w:rsid w:val="00BF1F10"/>
    <w:rsid w:val="00BF7009"/>
    <w:rsid w:val="00BF7C7C"/>
    <w:rsid w:val="00C024A5"/>
    <w:rsid w:val="00C073C1"/>
    <w:rsid w:val="00C112D4"/>
    <w:rsid w:val="00C22E58"/>
    <w:rsid w:val="00C41BF7"/>
    <w:rsid w:val="00C50FF0"/>
    <w:rsid w:val="00C51F60"/>
    <w:rsid w:val="00C53F55"/>
    <w:rsid w:val="00C63E2C"/>
    <w:rsid w:val="00C67098"/>
    <w:rsid w:val="00C7083A"/>
    <w:rsid w:val="00C70930"/>
    <w:rsid w:val="00C8426A"/>
    <w:rsid w:val="00C85CD3"/>
    <w:rsid w:val="00C95B07"/>
    <w:rsid w:val="00C96280"/>
    <w:rsid w:val="00CA01FA"/>
    <w:rsid w:val="00CA5C5D"/>
    <w:rsid w:val="00CA7216"/>
    <w:rsid w:val="00CC4838"/>
    <w:rsid w:val="00CC642C"/>
    <w:rsid w:val="00CC72CB"/>
    <w:rsid w:val="00CD0545"/>
    <w:rsid w:val="00CD1D35"/>
    <w:rsid w:val="00CD5A0C"/>
    <w:rsid w:val="00CD7138"/>
    <w:rsid w:val="00CE7DBB"/>
    <w:rsid w:val="00CF0735"/>
    <w:rsid w:val="00D01676"/>
    <w:rsid w:val="00D03F59"/>
    <w:rsid w:val="00D06A95"/>
    <w:rsid w:val="00D11C23"/>
    <w:rsid w:val="00D16C42"/>
    <w:rsid w:val="00D2031C"/>
    <w:rsid w:val="00D205EE"/>
    <w:rsid w:val="00D23686"/>
    <w:rsid w:val="00D32445"/>
    <w:rsid w:val="00D3427C"/>
    <w:rsid w:val="00D3479E"/>
    <w:rsid w:val="00D42560"/>
    <w:rsid w:val="00D4423A"/>
    <w:rsid w:val="00D473D9"/>
    <w:rsid w:val="00D50383"/>
    <w:rsid w:val="00D556CA"/>
    <w:rsid w:val="00D55E3C"/>
    <w:rsid w:val="00D6085E"/>
    <w:rsid w:val="00D7598F"/>
    <w:rsid w:val="00D76CFA"/>
    <w:rsid w:val="00D77E1C"/>
    <w:rsid w:val="00D85E1E"/>
    <w:rsid w:val="00D87AE9"/>
    <w:rsid w:val="00DB0168"/>
    <w:rsid w:val="00DC1FF7"/>
    <w:rsid w:val="00DC29B5"/>
    <w:rsid w:val="00DC3442"/>
    <w:rsid w:val="00DD240C"/>
    <w:rsid w:val="00DE0351"/>
    <w:rsid w:val="00DF579D"/>
    <w:rsid w:val="00DF5DC1"/>
    <w:rsid w:val="00E01151"/>
    <w:rsid w:val="00E032C6"/>
    <w:rsid w:val="00E03B18"/>
    <w:rsid w:val="00E06593"/>
    <w:rsid w:val="00E14884"/>
    <w:rsid w:val="00E205CF"/>
    <w:rsid w:val="00E30E3C"/>
    <w:rsid w:val="00E352EC"/>
    <w:rsid w:val="00E4036B"/>
    <w:rsid w:val="00E450B3"/>
    <w:rsid w:val="00E457CD"/>
    <w:rsid w:val="00E548A3"/>
    <w:rsid w:val="00E55927"/>
    <w:rsid w:val="00E62431"/>
    <w:rsid w:val="00E648D5"/>
    <w:rsid w:val="00E66477"/>
    <w:rsid w:val="00E71066"/>
    <w:rsid w:val="00E74C5A"/>
    <w:rsid w:val="00E8020F"/>
    <w:rsid w:val="00E841AC"/>
    <w:rsid w:val="00E86D90"/>
    <w:rsid w:val="00E932DF"/>
    <w:rsid w:val="00E934AF"/>
    <w:rsid w:val="00EA16E5"/>
    <w:rsid w:val="00EA6E63"/>
    <w:rsid w:val="00EA7A9F"/>
    <w:rsid w:val="00EB1BE9"/>
    <w:rsid w:val="00EB2768"/>
    <w:rsid w:val="00EB4407"/>
    <w:rsid w:val="00EC0A5B"/>
    <w:rsid w:val="00EC1939"/>
    <w:rsid w:val="00EC27E3"/>
    <w:rsid w:val="00EC7478"/>
    <w:rsid w:val="00ED2B6D"/>
    <w:rsid w:val="00ED3BA0"/>
    <w:rsid w:val="00EE554A"/>
    <w:rsid w:val="00EE5BEE"/>
    <w:rsid w:val="00EE7915"/>
    <w:rsid w:val="00EF60B5"/>
    <w:rsid w:val="00F106BD"/>
    <w:rsid w:val="00F139AD"/>
    <w:rsid w:val="00F1476A"/>
    <w:rsid w:val="00F24A83"/>
    <w:rsid w:val="00F34C87"/>
    <w:rsid w:val="00F46B3E"/>
    <w:rsid w:val="00F51512"/>
    <w:rsid w:val="00F52964"/>
    <w:rsid w:val="00F57387"/>
    <w:rsid w:val="00F63B8D"/>
    <w:rsid w:val="00F64FD1"/>
    <w:rsid w:val="00F74FC7"/>
    <w:rsid w:val="00F818A1"/>
    <w:rsid w:val="00F8262C"/>
    <w:rsid w:val="00F85987"/>
    <w:rsid w:val="00F87202"/>
    <w:rsid w:val="00F97F42"/>
    <w:rsid w:val="00FA5FD6"/>
    <w:rsid w:val="00FB757D"/>
    <w:rsid w:val="00FC178C"/>
    <w:rsid w:val="00FD1318"/>
    <w:rsid w:val="00FE3C29"/>
    <w:rsid w:val="00FE786E"/>
    <w:rsid w:val="00FE7A20"/>
    <w:rsid w:val="00FF062C"/>
    <w:rsid w:val="00FF0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1F5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47AE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4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F447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173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947AE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F8720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styleId="a5">
    <w:name w:val="Hyperlink"/>
    <w:basedOn w:val="a0"/>
    <w:uiPriority w:val="99"/>
    <w:semiHidden/>
    <w:unhideWhenUsed/>
    <w:rsid w:val="00AB4EFB"/>
    <w:rPr>
      <w:rFonts w:cs="Times New Roman"/>
      <w:color w:val="0000FF" w:themeColor="hyperlink"/>
      <w:u w:val="single"/>
    </w:rPr>
  </w:style>
  <w:style w:type="paragraph" w:customStyle="1" w:styleId="ConsPlusNormal">
    <w:name w:val="ConsPlusNormal"/>
    <w:next w:val="a"/>
    <w:uiPriority w:val="99"/>
    <w:rsid w:val="00A95405"/>
    <w:pPr>
      <w:widowControl w:val="0"/>
      <w:suppressAutoHyphens/>
      <w:ind w:firstLine="720"/>
    </w:pPr>
    <w:rPr>
      <w:rFonts w:ascii="Arial" w:eastAsia="Times New Roman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97B0B-DDE6-472F-864E-F96ED077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3947</TotalTime>
  <Pages>8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9733</CharactersWithSpaces>
  <SharedDoc>false</SharedDoc>
  <HLinks>
    <vt:vector size="102" baseType="variant">
      <vt:variant>
        <vt:i4>6553700</vt:i4>
      </vt:variant>
      <vt:variant>
        <vt:i4>48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27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24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21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Жукова</dc:creator>
  <cp:lastModifiedBy>Gromova</cp:lastModifiedBy>
  <cp:revision>71</cp:revision>
  <cp:lastPrinted>2023-03-29T12:06:00Z</cp:lastPrinted>
  <dcterms:created xsi:type="dcterms:W3CDTF">2019-12-20T11:33:00Z</dcterms:created>
  <dcterms:modified xsi:type="dcterms:W3CDTF">2023-04-04T10:13:00Z</dcterms:modified>
</cp:coreProperties>
</file>