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4A" w:rsidRPr="00AB444A" w:rsidRDefault="00AB444A" w:rsidP="00AB444A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B444A">
        <w:rPr>
          <w:rFonts w:ascii="Arial" w:hAnsi="Arial" w:cs="Arial"/>
          <w:b/>
          <w:sz w:val="32"/>
          <w:szCs w:val="32"/>
        </w:rPr>
        <w:t>Администрация</w:t>
      </w:r>
    </w:p>
    <w:p w:rsidR="00AB444A" w:rsidRPr="00AB444A" w:rsidRDefault="00AB444A" w:rsidP="00AB444A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B444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B444A" w:rsidRPr="00AB444A" w:rsidRDefault="00AB444A" w:rsidP="00AB444A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B444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B444A" w:rsidRPr="00AB444A" w:rsidRDefault="00AB444A" w:rsidP="00AB444A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AB444A" w:rsidRDefault="00AB444A" w:rsidP="00AB444A">
      <w:pPr>
        <w:pStyle w:val="a5"/>
        <w:tabs>
          <w:tab w:val="left" w:pos="708"/>
        </w:tabs>
        <w:ind w:firstLine="567"/>
        <w:jc w:val="center"/>
        <w:rPr>
          <w:sz w:val="28"/>
        </w:rPr>
      </w:pPr>
      <w:r w:rsidRPr="00AB444A">
        <w:rPr>
          <w:rFonts w:ascii="Arial" w:hAnsi="Arial" w:cs="Arial"/>
          <w:b/>
          <w:sz w:val="32"/>
          <w:szCs w:val="32"/>
        </w:rPr>
        <w:t>ПОСТАНОВЛЕНИЕ</w:t>
      </w:r>
    </w:p>
    <w:p w:rsidR="00AB444A" w:rsidRDefault="00AB444A" w:rsidP="00AB444A">
      <w:pPr>
        <w:pStyle w:val="a5"/>
        <w:tabs>
          <w:tab w:val="left" w:pos="708"/>
        </w:tabs>
        <w:ind w:firstLine="567"/>
        <w:jc w:val="center"/>
        <w:rPr>
          <w:sz w:val="28"/>
        </w:rPr>
      </w:pPr>
    </w:p>
    <w:p w:rsidR="00AB444A" w:rsidRPr="00AB444A" w:rsidRDefault="00AB444A" w:rsidP="00AB444A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AB444A">
        <w:rPr>
          <w:rFonts w:ascii="Arial" w:hAnsi="Arial" w:cs="Arial"/>
          <w:sz w:val="24"/>
          <w:szCs w:val="24"/>
        </w:rPr>
        <w:t>02.02.2024</w:t>
      </w:r>
      <w:r w:rsidRPr="00AB444A">
        <w:rPr>
          <w:rFonts w:ascii="Arial" w:hAnsi="Arial" w:cs="Arial"/>
          <w:sz w:val="24"/>
          <w:szCs w:val="24"/>
        </w:rPr>
        <w:tab/>
      </w:r>
      <w:r w:rsidRPr="00AB444A">
        <w:rPr>
          <w:rFonts w:ascii="Arial" w:hAnsi="Arial" w:cs="Arial"/>
          <w:sz w:val="24"/>
          <w:szCs w:val="24"/>
        </w:rPr>
        <w:tab/>
      </w:r>
      <w:r w:rsidRPr="00AB444A">
        <w:rPr>
          <w:rFonts w:ascii="Arial" w:hAnsi="Arial" w:cs="Arial"/>
          <w:sz w:val="24"/>
          <w:szCs w:val="24"/>
        </w:rPr>
        <w:tab/>
      </w:r>
      <w:r w:rsidRPr="00AB444A">
        <w:rPr>
          <w:rFonts w:ascii="Arial" w:hAnsi="Arial" w:cs="Arial"/>
          <w:sz w:val="24"/>
          <w:szCs w:val="24"/>
        </w:rPr>
        <w:tab/>
        <w:t>№ 138</w:t>
      </w:r>
    </w:p>
    <w:p w:rsidR="00AB444A" w:rsidRDefault="00AB444A" w:rsidP="00AB444A">
      <w:pPr>
        <w:pStyle w:val="a5"/>
        <w:tabs>
          <w:tab w:val="left" w:pos="708"/>
        </w:tabs>
        <w:ind w:firstLine="567"/>
        <w:jc w:val="center"/>
        <w:rPr>
          <w:sz w:val="28"/>
        </w:rPr>
      </w:pPr>
    </w:p>
    <w:p w:rsidR="00AB444A" w:rsidRPr="00AB444A" w:rsidRDefault="00AB444A" w:rsidP="00AB444A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B444A">
        <w:rPr>
          <w:rFonts w:ascii="Arial" w:hAnsi="Arial" w:cs="Arial"/>
          <w:b/>
          <w:sz w:val="32"/>
          <w:szCs w:val="32"/>
        </w:rPr>
        <w:t>О предоставлении муниципального имущества по итогам аукциона</w:t>
      </w:r>
    </w:p>
    <w:p w:rsidR="00AB444A" w:rsidRPr="00AB444A" w:rsidRDefault="00AB444A">
      <w:pPr>
        <w:pStyle w:val="a5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AB444A" w:rsidRDefault="002B08F5">
      <w:pPr>
        <w:pStyle w:val="a5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B444A">
        <w:rPr>
          <w:rFonts w:ascii="Arial" w:hAnsi="Arial" w:cs="Arial"/>
          <w:sz w:val="24"/>
          <w:szCs w:val="24"/>
        </w:rPr>
        <w:t>В соответствии с Федеральным Законом от 21 декабря 2001 года №178-ФЗ «О приватизации государственного и муниципального имущества», решением Совета депутатов Ардатовского муниципального округа Нижегородской области от 24 ноября 2022 года №90 «Об утверждении положения о порядке приватизации имущества, находящегося в муниципальной собственности Ардатовского муниципального округа Нижегородской области», решением Совета депутатов Ардатовского муниципального округа Нижегородской области от 27.07.2023 года №152 «Об</w:t>
      </w:r>
      <w:proofErr w:type="gramEnd"/>
      <w:r w:rsidRPr="00AB444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B444A">
        <w:rPr>
          <w:rFonts w:ascii="Arial" w:hAnsi="Arial" w:cs="Arial"/>
          <w:sz w:val="24"/>
          <w:szCs w:val="24"/>
        </w:rPr>
        <w:t>утверждении прогнозного плана приватизации муниципального имущества Ардатовского муниципального округа Нижегородской области на 2023 год и плановый период 2024 и 2025 годов», на основании протокола подведения итогов электронного аукциона от 17.01.2024 №2, решения управления Федеральной антимонопольной службы по Нижегородской области от 31.01.2024 №052/01/18.1-99/2024, администрация Ардатовского муниципального округа Нижегородской области</w:t>
      </w:r>
      <w:proofErr w:type="gramEnd"/>
    </w:p>
    <w:p w:rsidR="000664ED" w:rsidRPr="00AB444A" w:rsidRDefault="002B08F5">
      <w:pPr>
        <w:pStyle w:val="a5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AB444A">
        <w:rPr>
          <w:rFonts w:ascii="Arial" w:hAnsi="Arial" w:cs="Arial"/>
          <w:b/>
          <w:sz w:val="24"/>
          <w:szCs w:val="24"/>
        </w:rPr>
        <w:t>п о с т а н о в л я е т:</w:t>
      </w:r>
      <w:bookmarkStart w:id="0" w:name="_GoBack"/>
      <w:bookmarkEnd w:id="0"/>
    </w:p>
    <w:p w:rsidR="000664ED" w:rsidRPr="00AB444A" w:rsidRDefault="002B08F5">
      <w:pPr>
        <w:ind w:right="-1" w:firstLine="567"/>
        <w:jc w:val="both"/>
        <w:rPr>
          <w:rFonts w:ascii="Arial" w:hAnsi="Arial" w:cs="Arial"/>
          <w:szCs w:val="24"/>
        </w:rPr>
      </w:pPr>
      <w:r w:rsidRPr="00AB444A">
        <w:rPr>
          <w:rFonts w:ascii="Arial" w:hAnsi="Arial" w:cs="Arial"/>
          <w:szCs w:val="24"/>
        </w:rPr>
        <w:t>1. Предоставить Обществу с ограниченной ответственностью «Агрофирма «Металлург»» в собственность имущественный комплекс, состоящий из земельного участка и расположенных на нем зданий: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410"/>
        <w:gridCol w:w="3827"/>
        <w:gridCol w:w="1134"/>
        <w:gridCol w:w="2268"/>
      </w:tblGrid>
      <w:tr w:rsidR="000664ED" w:rsidRPr="00AB444A">
        <w:trPr>
          <w:trHeight w:val="69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п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Адрес месторасположения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 xml:space="preserve">Площадь,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кв.м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Кадастровый номер</w:t>
            </w:r>
          </w:p>
        </w:tc>
      </w:tr>
      <w:tr w:rsidR="000664ED" w:rsidRPr="00AB444A">
        <w:trPr>
          <w:trHeight w:val="11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</w:t>
            </w:r>
            <w:r w:rsidRPr="00AB444A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tabs>
                <w:tab w:val="left" w:pos="2479"/>
              </w:tabs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обл.,</w:t>
            </w:r>
            <w:r w:rsidRPr="00AB444A">
              <w:rPr>
                <w:rFonts w:ascii="Arial" w:hAnsi="Arial" w:cs="Arial"/>
                <w:spacing w:val="-48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52:51:0000000:273</w:t>
            </w:r>
          </w:p>
        </w:tc>
      </w:tr>
      <w:tr w:rsidR="000664ED" w:rsidRPr="00AB444A">
        <w:trPr>
          <w:trHeight w:val="9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pacing w:val="-1"/>
                <w:szCs w:val="24"/>
              </w:rPr>
              <w:t>(зерновой</w:t>
            </w:r>
            <w:r w:rsidRPr="00AB444A">
              <w:rPr>
                <w:rFonts w:ascii="Arial" w:hAnsi="Arial" w:cs="Arial"/>
                <w:spacing w:val="-8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склад)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</w:t>
            </w:r>
            <w:r w:rsidRPr="00AB444A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обл.,</w:t>
            </w:r>
          </w:p>
          <w:p w:rsidR="000664ED" w:rsidRPr="00AB444A" w:rsidRDefault="002B08F5">
            <w:pPr>
              <w:widowControl w:val="0"/>
              <w:spacing w:line="228" w:lineRule="exact"/>
              <w:ind w:right="265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зд.45д/01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360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52:51:0200017:136</w:t>
            </w:r>
          </w:p>
        </w:tc>
      </w:tr>
      <w:tr w:rsidR="000664ED" w:rsidRPr="00AB444A">
        <w:trPr>
          <w:trHeight w:val="11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(складское здани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е-</w:t>
            </w:r>
            <w:proofErr w:type="gramEnd"/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pacing w:val="-1"/>
                <w:szCs w:val="24"/>
              </w:rPr>
              <w:t>материальный</w:t>
            </w:r>
            <w:r w:rsidRPr="00AB444A">
              <w:rPr>
                <w:rFonts w:ascii="Arial" w:hAnsi="Arial" w:cs="Arial"/>
                <w:spacing w:val="-8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склад)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зд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.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45ж/01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810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52:51:0200017:138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pacing w:val="-1"/>
                <w:szCs w:val="24"/>
              </w:rPr>
              <w:t>(здание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конторы)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exact"/>
              <w:ind w:left="111" w:right="265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здание</w:t>
            </w:r>
            <w:r w:rsidRPr="00AB444A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ind w:left="108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432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ind w:left="89" w:right="137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52:51:0200017:139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pacing w:val="-1"/>
                <w:szCs w:val="24"/>
              </w:rPr>
              <w:t>(производственное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pacing w:val="-1"/>
                <w:szCs w:val="24"/>
              </w:rPr>
              <w:t>здание -</w:t>
            </w:r>
            <w:r w:rsidRPr="00AB444A">
              <w:rPr>
                <w:rFonts w:ascii="Arial" w:hAnsi="Arial" w:cs="Arial"/>
                <w:szCs w:val="24"/>
              </w:rPr>
              <w:t xml:space="preserve"> машинный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двор)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 xml:space="preserve">Ардатовский р-н,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здание</w:t>
            </w:r>
            <w:r w:rsidRPr="00AB444A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14</w:t>
            </w:r>
            <w:r w:rsidRPr="00AB444A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52:51:0200017:140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pacing w:val="-1"/>
                <w:szCs w:val="24"/>
              </w:rPr>
              <w:lastRenderedPageBreak/>
              <w:t>(производственное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здание-склад газобаллонов)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lastRenderedPageBreak/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lastRenderedPageBreak/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зд.14д/01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lastRenderedPageBreak/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52:51:0200017:141</w:t>
            </w:r>
          </w:p>
        </w:tc>
      </w:tr>
      <w:tr w:rsidR="000664ED" w:rsidRPr="00AB444A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pacing w:val="-1"/>
                <w:szCs w:val="24"/>
              </w:rPr>
              <w:t xml:space="preserve">(складское </w:t>
            </w:r>
            <w:r w:rsidRPr="00AB444A">
              <w:rPr>
                <w:rFonts w:ascii="Arial" w:hAnsi="Arial" w:cs="Arial"/>
                <w:szCs w:val="24"/>
              </w:rPr>
              <w:t>здани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е-</w:t>
            </w:r>
            <w:proofErr w:type="gramEnd"/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склад запасных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частей)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зд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.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14г/01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480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52:51:0200017:142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(сельскохозяйственное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здани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е-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 xml:space="preserve"> коровник)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зд.14м/01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1188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52:51:0200017:144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(сельскохозяйственное здани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е-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 xml:space="preserve"> дом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pacing w:val="-1"/>
                <w:szCs w:val="24"/>
              </w:rPr>
              <w:t>животноводов)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зд.45к/01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208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52:51:0200017:145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(сельскохозяйственное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здани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е-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 xml:space="preserve"> коровник на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200 голов)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зд.45н/01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1342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52:51:0200017:146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pacing w:val="-1"/>
                <w:szCs w:val="24"/>
              </w:rPr>
              <w:t>(складское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здание - ремонтная</w:t>
            </w:r>
            <w:r w:rsidRPr="00AB444A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мастерская)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</w:p>
          <w:p w:rsidR="000664ED" w:rsidRPr="00AB444A" w:rsidRDefault="002B08F5">
            <w:pPr>
              <w:widowControl w:val="0"/>
              <w:spacing w:line="208" w:lineRule="exact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AB444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.Ц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зд.14б/001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1536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52:51:0200017:147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(складское здани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е-</w:t>
            </w:r>
            <w:proofErr w:type="gramEnd"/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сеносклад</w:t>
            </w:r>
            <w:proofErr w:type="spellEnd"/>
            <w:r w:rsidRPr="00AB444A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на</w:t>
            </w:r>
            <w:r w:rsidRPr="00AB444A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400</w:t>
            </w:r>
            <w:r w:rsidRPr="00AB444A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тонн)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зд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.</w:t>
            </w:r>
            <w:r w:rsidRPr="00AB444A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14в/01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960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52:51:0200017:148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13*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(складское</w:t>
            </w:r>
            <w:r w:rsidRPr="00AB444A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здани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е-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 xml:space="preserve"> зерносклад на 1000</w:t>
            </w:r>
            <w:r w:rsidRPr="00AB444A">
              <w:rPr>
                <w:rFonts w:ascii="Arial" w:hAnsi="Arial" w:cs="Arial"/>
                <w:spacing w:val="-48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тонн)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зд.45г/01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52:51:0200017:149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здание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–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складское здание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(склад</w:t>
            </w:r>
            <w:r w:rsidRPr="00AB444A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зерновой)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зд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.</w:t>
            </w:r>
            <w:r w:rsidRPr="00AB444A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45е/01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810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52:51:0200017:150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pacing w:val="-1"/>
                <w:szCs w:val="24"/>
              </w:rPr>
              <w:t xml:space="preserve">Нежилое </w:t>
            </w:r>
            <w:r w:rsidRPr="00AB444A">
              <w:rPr>
                <w:rFonts w:ascii="Arial" w:hAnsi="Arial" w:cs="Arial"/>
                <w:szCs w:val="24"/>
              </w:rPr>
              <w:t>здани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е-</w:t>
            </w:r>
            <w:proofErr w:type="gramEnd"/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зерносклад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1226,3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52:51:0200017:154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pacing w:val="-1"/>
                <w:szCs w:val="24"/>
              </w:rPr>
              <w:t xml:space="preserve">Нежилое </w:t>
            </w:r>
            <w:r w:rsidRPr="00AB444A">
              <w:rPr>
                <w:rFonts w:ascii="Arial" w:hAnsi="Arial" w:cs="Arial"/>
                <w:szCs w:val="24"/>
              </w:rPr>
              <w:t>здани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е-</w:t>
            </w:r>
            <w:proofErr w:type="gramEnd"/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коровник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ind w:left="111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</w:t>
            </w:r>
            <w:r w:rsidRPr="00AB444A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обл., 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1512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52:51:0200017:157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е-</w:t>
            </w:r>
            <w:proofErr w:type="gramEnd"/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телятник</w:t>
            </w:r>
            <w:r w:rsidRPr="00AB444A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на</w:t>
            </w:r>
            <w:r w:rsidRPr="00AB444A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200</w:t>
            </w:r>
            <w:r w:rsidRPr="00AB444A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голов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1710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52:51:0200017:158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before="1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pacing w:val="-1"/>
                <w:szCs w:val="24"/>
              </w:rPr>
              <w:t xml:space="preserve">Нежилое </w:t>
            </w:r>
            <w:r w:rsidRPr="00AB444A">
              <w:rPr>
                <w:rFonts w:ascii="Arial" w:hAnsi="Arial" w:cs="Arial"/>
                <w:szCs w:val="24"/>
              </w:rPr>
              <w:t>здание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сеносклад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before="1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756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before="1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52:51:0200017:159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 здание –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зерносклад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на</w:t>
            </w:r>
            <w:r w:rsidRPr="00AB444A">
              <w:rPr>
                <w:rFonts w:ascii="Arial" w:hAnsi="Arial" w:cs="Arial"/>
                <w:spacing w:val="-8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2000 тонн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1152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52:51:0200017:160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</w:t>
            </w:r>
            <w:r w:rsidRPr="00AB444A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здани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е-</w:t>
            </w:r>
            <w:proofErr w:type="gramEnd"/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склад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1803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52:51:0200017:161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</w:t>
            </w:r>
            <w:r w:rsidRPr="00AB444A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здани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е-</w:t>
            </w:r>
            <w:proofErr w:type="gramEnd"/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склад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 обл.,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9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848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52:51:0200017:162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Нежилое</w:t>
            </w:r>
            <w:r w:rsidRPr="00AB444A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здание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tabs>
                <w:tab w:val="left" w:pos="2479"/>
              </w:tabs>
              <w:spacing w:line="230" w:lineRule="exact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обл.,</w:t>
            </w:r>
            <w:r w:rsidRPr="00AB444A">
              <w:rPr>
                <w:rFonts w:ascii="Arial" w:hAnsi="Arial" w:cs="Arial"/>
                <w:spacing w:val="-48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  <w:r w:rsidRPr="00AB444A">
              <w:rPr>
                <w:rFonts w:ascii="Arial" w:hAnsi="Arial" w:cs="Arial"/>
                <w:szCs w:val="24"/>
              </w:rPr>
              <w:t>,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ул.Центральная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1656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52:51:0200017:163</w:t>
            </w:r>
          </w:p>
        </w:tc>
      </w:tr>
      <w:tr w:rsidR="000664ED" w:rsidRPr="00AB44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Земельный участок</w:t>
            </w:r>
            <w:r w:rsidRPr="00AB444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pacing w:val="-1"/>
                <w:szCs w:val="24"/>
              </w:rPr>
              <w:t>сельскохозяйственного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назначения</w:t>
            </w:r>
            <w:r w:rsidRPr="00AB444A">
              <w:rPr>
                <w:rFonts w:ascii="Arial" w:hAnsi="Arial" w:cs="Arial"/>
                <w:spacing w:val="-1"/>
                <w:szCs w:val="24"/>
              </w:rPr>
              <w:t xml:space="preserve"> –</w:t>
            </w:r>
            <w:r w:rsidRPr="00AB444A">
              <w:rPr>
                <w:rFonts w:ascii="Arial" w:hAnsi="Arial" w:cs="Arial"/>
                <w:szCs w:val="24"/>
              </w:rPr>
              <w:t xml:space="preserve"> для</w:t>
            </w:r>
            <w:r w:rsidRPr="00AB444A">
              <w:rPr>
                <w:rFonts w:ascii="Arial" w:hAnsi="Arial" w:cs="Arial"/>
                <w:spacing w:val="-1"/>
                <w:szCs w:val="24"/>
              </w:rPr>
              <w:t xml:space="preserve"> сельскохозяйственного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производства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tabs>
                <w:tab w:val="left" w:pos="2479"/>
              </w:tabs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Нижегородская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обл.,</w:t>
            </w:r>
            <w:r w:rsidRPr="00AB444A">
              <w:rPr>
                <w:rFonts w:ascii="Arial" w:hAnsi="Arial" w:cs="Arial"/>
                <w:spacing w:val="-47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Ардатовский</w:t>
            </w:r>
            <w:r w:rsidRPr="00AB444A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AB444A">
              <w:rPr>
                <w:rFonts w:ascii="Arial" w:hAnsi="Arial" w:cs="Arial"/>
                <w:szCs w:val="24"/>
              </w:rPr>
              <w:t>р-н,</w:t>
            </w:r>
            <w:r w:rsidRPr="00AB444A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proofErr w:type="spellStart"/>
            <w:r w:rsidRPr="00AB444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AB444A">
              <w:rPr>
                <w:rFonts w:ascii="Arial" w:hAnsi="Arial" w:cs="Arial"/>
                <w:szCs w:val="24"/>
              </w:rPr>
              <w:t>.Р</w:t>
            </w:r>
            <w:proofErr w:type="gramEnd"/>
            <w:r w:rsidRPr="00AB444A">
              <w:rPr>
                <w:rFonts w:ascii="Arial" w:hAnsi="Arial" w:cs="Arial"/>
                <w:szCs w:val="24"/>
              </w:rPr>
              <w:t>азмазлей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476 996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64ED" w:rsidRPr="00AB444A" w:rsidRDefault="002B08F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B444A">
              <w:rPr>
                <w:rFonts w:ascii="Arial" w:hAnsi="Arial" w:cs="Arial"/>
                <w:szCs w:val="24"/>
              </w:rPr>
              <w:t>52:51:0000000:822</w:t>
            </w:r>
          </w:p>
        </w:tc>
      </w:tr>
    </w:tbl>
    <w:p w:rsidR="000664ED" w:rsidRPr="00AB444A" w:rsidRDefault="002B08F5">
      <w:pPr>
        <w:ind w:right="-1" w:firstLine="567"/>
        <w:jc w:val="both"/>
        <w:rPr>
          <w:rFonts w:ascii="Arial" w:hAnsi="Arial" w:cs="Arial"/>
          <w:szCs w:val="24"/>
        </w:rPr>
      </w:pPr>
      <w:r w:rsidRPr="00AB444A">
        <w:rPr>
          <w:rFonts w:ascii="Arial" w:hAnsi="Arial" w:cs="Arial"/>
          <w:szCs w:val="24"/>
        </w:rPr>
        <w:t>*На объект недвижимости зарегистрировано обременение в виде Аренды в пользу Общества с ограниченной ответственностью «Агрофирма «Металлург», на основании Договора аренды нежилого помещения от 24.11.2021 №1, дата и номер регистрации 27.01.2022 №52-52-03/125/2014-393.</w:t>
      </w:r>
    </w:p>
    <w:p w:rsidR="000664ED" w:rsidRPr="00AB444A" w:rsidRDefault="002B08F5">
      <w:pPr>
        <w:ind w:right="-1" w:firstLine="567"/>
        <w:jc w:val="both"/>
        <w:rPr>
          <w:rFonts w:ascii="Arial" w:hAnsi="Arial" w:cs="Arial"/>
          <w:szCs w:val="24"/>
        </w:rPr>
      </w:pPr>
      <w:r w:rsidRPr="00AB444A">
        <w:rPr>
          <w:rFonts w:ascii="Arial" w:hAnsi="Arial" w:cs="Arial"/>
          <w:szCs w:val="24"/>
        </w:rPr>
        <w:t>2. Рекомендовать собственнику приобретаемого имущества приступить к его использованию после оформления прав собственности в соответствии с действующим законода</w:t>
      </w:r>
      <w:r w:rsidR="00AB444A" w:rsidRPr="00AB444A">
        <w:rPr>
          <w:rFonts w:ascii="Arial" w:hAnsi="Arial" w:cs="Arial"/>
          <w:szCs w:val="24"/>
        </w:rPr>
        <w:t>тельством Российской Федерации.</w:t>
      </w:r>
    </w:p>
    <w:p w:rsidR="000664ED" w:rsidRPr="00AB444A" w:rsidRDefault="002B08F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B444A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664ED" w:rsidRPr="00AB444A" w:rsidRDefault="002B08F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B444A">
        <w:rPr>
          <w:rFonts w:ascii="Arial" w:hAnsi="Arial" w:cs="Arial"/>
          <w:szCs w:val="24"/>
        </w:rPr>
        <w:t xml:space="preserve">3.1. обнародование настоящего постановления </w:t>
      </w:r>
      <w:proofErr w:type="spellStart"/>
      <w:r w:rsidRPr="00AB444A">
        <w:rPr>
          <w:rFonts w:ascii="Arial" w:hAnsi="Arial" w:cs="Arial"/>
          <w:szCs w:val="24"/>
        </w:rPr>
        <w:t>путем</w:t>
      </w:r>
      <w:proofErr w:type="spellEnd"/>
      <w:r w:rsidRPr="00AB444A">
        <w:rPr>
          <w:rFonts w:ascii="Arial" w:hAnsi="Arial" w:cs="Arial"/>
          <w:szCs w:val="24"/>
        </w:rPr>
        <w:t xml:space="preserve"> размещения на информа</w:t>
      </w:r>
      <w:r w:rsidR="00AB444A" w:rsidRPr="00AB444A">
        <w:rPr>
          <w:rFonts w:ascii="Arial" w:hAnsi="Arial" w:cs="Arial"/>
          <w:szCs w:val="24"/>
        </w:rPr>
        <w:t>ционных стендах, расположенных:</w:t>
      </w:r>
    </w:p>
    <w:p w:rsidR="000664ED" w:rsidRPr="00AB444A" w:rsidRDefault="002B08F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B444A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</w:t>
      </w:r>
      <w:r w:rsidR="00AB444A" w:rsidRPr="00AB444A">
        <w:rPr>
          <w:rFonts w:ascii="Arial" w:hAnsi="Arial" w:cs="Arial"/>
          <w:szCs w:val="24"/>
        </w:rPr>
        <w:t>енина, д.28;</w:t>
      </w:r>
    </w:p>
    <w:p w:rsidR="000664ED" w:rsidRPr="00AB444A" w:rsidRDefault="002B08F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B444A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664ED" w:rsidRPr="00AB444A" w:rsidRDefault="002B08F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B444A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664ED" w:rsidRPr="00AB444A" w:rsidRDefault="002B08F5">
      <w:pPr>
        <w:ind w:firstLine="567"/>
        <w:jc w:val="both"/>
        <w:rPr>
          <w:rFonts w:ascii="Arial" w:hAnsi="Arial" w:cs="Arial"/>
          <w:szCs w:val="24"/>
        </w:rPr>
      </w:pPr>
      <w:r w:rsidRPr="00AB444A">
        <w:rPr>
          <w:rFonts w:ascii="Arial" w:hAnsi="Arial" w:cs="Arial"/>
          <w:szCs w:val="24"/>
        </w:rPr>
        <w:t>3.2. размещение настоящего постановления на официальном сайте Ардатовского муниципального округа по адресу ardatov.nobl.ru;</w:t>
      </w:r>
    </w:p>
    <w:p w:rsidR="000664ED" w:rsidRPr="00AB444A" w:rsidRDefault="002B08F5">
      <w:pPr>
        <w:ind w:firstLine="567"/>
        <w:jc w:val="both"/>
        <w:rPr>
          <w:rFonts w:ascii="Arial" w:hAnsi="Arial" w:cs="Arial"/>
          <w:szCs w:val="24"/>
        </w:rPr>
      </w:pPr>
      <w:r w:rsidRPr="00AB444A">
        <w:rPr>
          <w:rFonts w:ascii="Arial" w:hAnsi="Arial" w:cs="Arial"/>
          <w:szCs w:val="24"/>
        </w:rPr>
        <w:t xml:space="preserve">4. </w:t>
      </w:r>
      <w:proofErr w:type="gramStart"/>
      <w:r w:rsidRPr="00AB444A">
        <w:rPr>
          <w:rFonts w:ascii="Arial" w:hAnsi="Arial" w:cs="Arial"/>
          <w:szCs w:val="24"/>
        </w:rPr>
        <w:t>Контроль за</w:t>
      </w:r>
      <w:proofErr w:type="gramEnd"/>
      <w:r w:rsidRPr="00AB444A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0664ED" w:rsidRPr="00AB444A" w:rsidRDefault="000664ED">
      <w:pPr>
        <w:jc w:val="both"/>
        <w:rPr>
          <w:rFonts w:ascii="Arial" w:hAnsi="Arial" w:cs="Arial"/>
          <w:szCs w:val="24"/>
        </w:rPr>
      </w:pPr>
    </w:p>
    <w:p w:rsidR="000664ED" w:rsidRPr="00AB444A" w:rsidRDefault="000664ED">
      <w:pPr>
        <w:jc w:val="both"/>
        <w:rPr>
          <w:rFonts w:ascii="Arial" w:hAnsi="Arial" w:cs="Arial"/>
          <w:szCs w:val="24"/>
        </w:rPr>
      </w:pPr>
    </w:p>
    <w:p w:rsidR="000664ED" w:rsidRPr="00AB444A" w:rsidRDefault="000664ED">
      <w:pPr>
        <w:jc w:val="both"/>
        <w:rPr>
          <w:rFonts w:ascii="Arial" w:hAnsi="Arial" w:cs="Arial"/>
          <w:szCs w:val="24"/>
        </w:rPr>
      </w:pPr>
    </w:p>
    <w:p w:rsidR="000664ED" w:rsidRPr="00AB444A" w:rsidRDefault="002B08F5">
      <w:pPr>
        <w:jc w:val="both"/>
        <w:rPr>
          <w:rFonts w:ascii="Arial" w:hAnsi="Arial" w:cs="Arial"/>
          <w:szCs w:val="24"/>
        </w:rPr>
      </w:pPr>
      <w:r w:rsidRPr="00AB444A">
        <w:rPr>
          <w:rFonts w:ascii="Arial" w:hAnsi="Arial" w:cs="Arial"/>
          <w:szCs w:val="24"/>
        </w:rPr>
        <w:t>Глава местного самоуправления</w:t>
      </w:r>
      <w:r w:rsidRPr="00AB444A">
        <w:rPr>
          <w:rFonts w:ascii="Arial" w:hAnsi="Arial" w:cs="Arial"/>
          <w:szCs w:val="24"/>
        </w:rPr>
        <w:tab/>
      </w:r>
      <w:r w:rsidRPr="00AB444A">
        <w:rPr>
          <w:rFonts w:ascii="Arial" w:hAnsi="Arial" w:cs="Arial"/>
          <w:szCs w:val="24"/>
        </w:rPr>
        <w:tab/>
      </w:r>
      <w:r w:rsidRPr="00AB444A">
        <w:rPr>
          <w:rFonts w:ascii="Arial" w:hAnsi="Arial" w:cs="Arial"/>
          <w:szCs w:val="24"/>
        </w:rPr>
        <w:tab/>
      </w:r>
      <w:r w:rsidRPr="00AB444A">
        <w:rPr>
          <w:rFonts w:ascii="Arial" w:hAnsi="Arial" w:cs="Arial"/>
          <w:szCs w:val="24"/>
        </w:rPr>
        <w:tab/>
      </w:r>
      <w:r w:rsidRPr="00AB444A">
        <w:rPr>
          <w:rFonts w:ascii="Arial" w:hAnsi="Arial" w:cs="Arial"/>
          <w:szCs w:val="24"/>
        </w:rPr>
        <w:tab/>
      </w:r>
      <w:r w:rsidRPr="00AB444A">
        <w:rPr>
          <w:rFonts w:ascii="Arial" w:hAnsi="Arial" w:cs="Arial"/>
          <w:szCs w:val="24"/>
        </w:rPr>
        <w:tab/>
      </w:r>
      <w:r w:rsidRPr="00AB444A">
        <w:rPr>
          <w:rFonts w:ascii="Arial" w:hAnsi="Arial" w:cs="Arial"/>
          <w:szCs w:val="24"/>
        </w:rPr>
        <w:tab/>
        <w:t>Г.В.</w:t>
      </w:r>
      <w:r w:rsidR="00AB444A" w:rsidRPr="00AB444A">
        <w:rPr>
          <w:rFonts w:ascii="Arial" w:hAnsi="Arial" w:cs="Arial"/>
          <w:szCs w:val="24"/>
        </w:rPr>
        <w:t xml:space="preserve"> </w:t>
      </w:r>
      <w:proofErr w:type="spellStart"/>
      <w:r w:rsidRPr="00AB444A">
        <w:rPr>
          <w:rFonts w:ascii="Arial" w:hAnsi="Arial" w:cs="Arial"/>
          <w:szCs w:val="24"/>
        </w:rPr>
        <w:t>Жданкин</w:t>
      </w:r>
      <w:proofErr w:type="spellEnd"/>
    </w:p>
    <w:sectPr w:rsidR="000664ED" w:rsidRPr="00AB444A" w:rsidSect="00AB444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0664ED"/>
    <w:rsid w:val="000664ED"/>
    <w:rsid w:val="002B08F5"/>
    <w:rsid w:val="00A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dcterms:created xsi:type="dcterms:W3CDTF">2024-02-08T12:34:00Z</dcterms:created>
  <dcterms:modified xsi:type="dcterms:W3CDTF">2024-02-09T11:29:00Z</dcterms:modified>
</cp:coreProperties>
</file>