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62F0" w14:textId="77777777" w:rsidR="00195B1F" w:rsidRPr="00EA7C12" w:rsidRDefault="00195B1F" w:rsidP="00195B1F">
      <w:pPr>
        <w:jc w:val="center"/>
        <w:rPr>
          <w:b/>
          <w:sz w:val="32"/>
          <w:szCs w:val="32"/>
        </w:rPr>
      </w:pPr>
      <w:r w:rsidRPr="00EA7C12">
        <w:rPr>
          <w:noProof/>
          <w:sz w:val="36"/>
          <w:szCs w:val="36"/>
        </w:rPr>
        <w:drawing>
          <wp:inline distT="0" distB="0" distL="0" distR="0" wp14:anchorId="225AE0A6" wp14:editId="13690877">
            <wp:extent cx="6191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7E5C" w14:textId="77777777" w:rsidR="00195B1F" w:rsidRPr="00EA7C12" w:rsidRDefault="00195B1F" w:rsidP="00195B1F">
      <w:pPr>
        <w:spacing w:line="276" w:lineRule="auto"/>
        <w:jc w:val="center"/>
        <w:rPr>
          <w:b/>
          <w:sz w:val="32"/>
          <w:szCs w:val="32"/>
        </w:rPr>
      </w:pPr>
    </w:p>
    <w:p w14:paraId="4D355BD9" w14:textId="77777777" w:rsidR="00195B1F" w:rsidRPr="00EA7C12" w:rsidRDefault="00195B1F" w:rsidP="00195B1F">
      <w:pPr>
        <w:spacing w:line="276" w:lineRule="auto"/>
        <w:jc w:val="center"/>
        <w:rPr>
          <w:b/>
          <w:sz w:val="32"/>
          <w:szCs w:val="32"/>
        </w:rPr>
      </w:pPr>
      <w:r w:rsidRPr="00EA7C12">
        <w:rPr>
          <w:b/>
          <w:sz w:val="32"/>
          <w:szCs w:val="32"/>
        </w:rPr>
        <w:t>Администрация</w:t>
      </w:r>
    </w:p>
    <w:p w14:paraId="1311782A" w14:textId="77777777" w:rsidR="00195B1F" w:rsidRDefault="00195B1F" w:rsidP="00195B1F">
      <w:pPr>
        <w:spacing w:line="276" w:lineRule="auto"/>
        <w:jc w:val="center"/>
        <w:rPr>
          <w:sz w:val="28"/>
          <w:szCs w:val="28"/>
          <w:lang w:eastAsia="en-US"/>
        </w:rPr>
      </w:pPr>
      <w:r w:rsidRPr="00EA7C12">
        <w:rPr>
          <w:b/>
          <w:sz w:val="32"/>
          <w:szCs w:val="32"/>
        </w:rPr>
        <w:t xml:space="preserve">Ардатовского муниципального </w:t>
      </w:r>
      <w:r w:rsidRPr="00496267">
        <w:rPr>
          <w:b/>
          <w:bCs/>
          <w:sz w:val="28"/>
          <w:szCs w:val="28"/>
          <w:lang w:eastAsia="en-US"/>
        </w:rPr>
        <w:t>округа</w:t>
      </w:r>
    </w:p>
    <w:p w14:paraId="203B9F0E" w14:textId="77777777" w:rsidR="00195B1F" w:rsidRPr="00EA7C12" w:rsidRDefault="00195B1F" w:rsidP="00195B1F">
      <w:pPr>
        <w:spacing w:line="276" w:lineRule="auto"/>
        <w:jc w:val="center"/>
        <w:rPr>
          <w:b/>
          <w:sz w:val="32"/>
          <w:szCs w:val="32"/>
        </w:rPr>
      </w:pPr>
      <w:r w:rsidRPr="00EA7C12">
        <w:rPr>
          <w:b/>
          <w:sz w:val="32"/>
          <w:szCs w:val="32"/>
        </w:rPr>
        <w:t>Нижегородской области</w:t>
      </w:r>
    </w:p>
    <w:p w14:paraId="2A518D9D" w14:textId="77777777" w:rsidR="00195B1F" w:rsidRPr="00EA7C12" w:rsidRDefault="00195B1F" w:rsidP="00195B1F">
      <w:pPr>
        <w:ind w:left="708"/>
        <w:jc w:val="center"/>
        <w:rPr>
          <w:b/>
          <w:sz w:val="44"/>
          <w:szCs w:val="44"/>
        </w:rPr>
      </w:pPr>
      <w:r w:rsidRPr="00EA7C12">
        <w:rPr>
          <w:b/>
          <w:sz w:val="44"/>
          <w:szCs w:val="44"/>
        </w:rPr>
        <w:t>ПОСТАНОВЛЕНИЕ</w:t>
      </w:r>
    </w:p>
    <w:p w14:paraId="15B29C5A" w14:textId="77777777" w:rsidR="00195B1F" w:rsidRPr="00EA7C12" w:rsidRDefault="00195B1F" w:rsidP="00195B1F">
      <w:pPr>
        <w:ind w:left="708"/>
        <w:rPr>
          <w:b/>
          <w:sz w:val="36"/>
          <w:szCs w:val="36"/>
        </w:rPr>
      </w:pPr>
    </w:p>
    <w:p w14:paraId="0024D3C9" w14:textId="08AB8E64" w:rsidR="00195B1F" w:rsidRPr="00EA7C12" w:rsidRDefault="00195B1F" w:rsidP="00195B1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4DA1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0070F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EA7C12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EA7C12">
        <w:rPr>
          <w:sz w:val="28"/>
          <w:szCs w:val="28"/>
        </w:rPr>
        <w:t xml:space="preserve">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EE5A6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EA7C12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C94DA1">
        <w:rPr>
          <w:sz w:val="28"/>
          <w:szCs w:val="28"/>
        </w:rPr>
        <w:t>714</w:t>
      </w:r>
    </w:p>
    <w:p w14:paraId="1FDD6425" w14:textId="77777777" w:rsidR="00195B1F" w:rsidRPr="00EA7C12" w:rsidRDefault="00195B1F" w:rsidP="00195B1F"/>
    <w:tbl>
      <w:tblPr>
        <w:tblW w:w="16269" w:type="dxa"/>
        <w:tblInd w:w="108" w:type="dxa"/>
        <w:tblLook w:val="04A0" w:firstRow="1" w:lastRow="0" w:firstColumn="1" w:lastColumn="0" w:noHBand="0" w:noVBand="1"/>
      </w:tblPr>
      <w:tblGrid>
        <w:gridCol w:w="9957"/>
        <w:gridCol w:w="6312"/>
      </w:tblGrid>
      <w:tr w:rsidR="00195B1F" w:rsidRPr="00EA7C12" w14:paraId="00ADB08E" w14:textId="77777777" w:rsidTr="009570EB">
        <w:tc>
          <w:tcPr>
            <w:tcW w:w="9957" w:type="dxa"/>
          </w:tcPr>
          <w:p w14:paraId="0B5793AC" w14:textId="55F0EF51" w:rsidR="00195B1F" w:rsidRPr="00D45FDE" w:rsidRDefault="00195B1F" w:rsidP="005D7D79">
            <w:pPr>
              <w:tabs>
                <w:tab w:val="left" w:pos="1540"/>
              </w:tabs>
              <w:overflowPunct w:val="0"/>
              <w:autoSpaceDE w:val="0"/>
              <w:autoSpaceDN w:val="0"/>
              <w:adjustRightInd w:val="0"/>
              <w:ind w:right="175"/>
              <w:jc w:val="both"/>
              <w:rPr>
                <w:sz w:val="28"/>
                <w:szCs w:val="28"/>
                <w:lang w:eastAsia="en-US"/>
              </w:rPr>
            </w:pPr>
            <w:r w:rsidRPr="00D45FDE">
              <w:rPr>
                <w:sz w:val="28"/>
                <w:szCs w:val="28"/>
                <w:lang w:eastAsia="en-US"/>
              </w:rPr>
              <w:tab/>
            </w:r>
            <w:r w:rsidRPr="00D45FDE">
              <w:rPr>
                <w:sz w:val="28"/>
                <w:szCs w:val="28"/>
                <w:lang w:eastAsia="en-US"/>
              </w:rPr>
              <w:tab/>
            </w:r>
            <w:r w:rsidRPr="00D45FDE">
              <w:rPr>
                <w:sz w:val="28"/>
                <w:szCs w:val="28"/>
                <w:lang w:eastAsia="en-US"/>
              </w:rPr>
              <w:tab/>
            </w:r>
            <w:r w:rsidRPr="00D45FDE">
              <w:rPr>
                <w:sz w:val="28"/>
                <w:szCs w:val="28"/>
                <w:lang w:eastAsia="en-US"/>
              </w:rPr>
              <w:tab/>
            </w:r>
            <w:r w:rsidRPr="00D45FDE">
              <w:rPr>
                <w:sz w:val="28"/>
                <w:szCs w:val="28"/>
                <w:lang w:eastAsia="en-US"/>
              </w:rPr>
              <w:tab/>
            </w:r>
            <w:r w:rsidRPr="00D45FDE">
              <w:rPr>
                <w:sz w:val="28"/>
                <w:szCs w:val="28"/>
                <w:lang w:eastAsia="en-US"/>
              </w:rPr>
              <w:tab/>
            </w:r>
            <w:r w:rsidRPr="00D45FDE">
              <w:rPr>
                <w:sz w:val="28"/>
                <w:szCs w:val="28"/>
                <w:lang w:eastAsia="en-US"/>
              </w:rPr>
              <w:tab/>
            </w:r>
            <w:r w:rsidRPr="00D45FDE">
              <w:rPr>
                <w:sz w:val="28"/>
                <w:szCs w:val="28"/>
                <w:lang w:eastAsia="en-US"/>
              </w:rPr>
              <w:tab/>
            </w:r>
          </w:p>
          <w:p w14:paraId="3F1202E1" w14:textId="2451C331" w:rsidR="00195B1F" w:rsidRPr="00D45FDE" w:rsidRDefault="00195B1F" w:rsidP="00D45FD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45FDE">
              <w:rPr>
                <w:b/>
                <w:sz w:val="28"/>
                <w:szCs w:val="28"/>
              </w:rPr>
              <w:t xml:space="preserve">О внесении изменений в постановление администрации  </w:t>
            </w:r>
            <w:r w:rsidRPr="00D45FDE">
              <w:rPr>
                <w:b/>
                <w:bCs/>
                <w:sz w:val="28"/>
                <w:szCs w:val="28"/>
              </w:rPr>
              <w:t xml:space="preserve">Ардатовского муниципального </w:t>
            </w:r>
            <w:r w:rsidRPr="00D45FDE">
              <w:rPr>
                <w:b/>
                <w:bCs/>
                <w:sz w:val="28"/>
                <w:szCs w:val="28"/>
                <w:lang w:eastAsia="en-US"/>
              </w:rPr>
              <w:t>округа</w:t>
            </w:r>
            <w:r w:rsidRPr="00D45FDE">
              <w:rPr>
                <w:b/>
                <w:sz w:val="28"/>
                <w:szCs w:val="28"/>
                <w:lang w:eastAsia="en-US"/>
              </w:rPr>
              <w:t xml:space="preserve"> Нижегородской области от 20.03.2025г. № 420</w:t>
            </w:r>
          </w:p>
          <w:p w14:paraId="6475F08F" w14:textId="77777777" w:rsidR="00195B1F" w:rsidRPr="00D45FDE" w:rsidRDefault="00195B1F" w:rsidP="00D45FD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3F2B52BF" w14:textId="468D0E64" w:rsidR="00195B1F" w:rsidRPr="00D45FDE" w:rsidRDefault="00195B1F" w:rsidP="005D7D79">
            <w:pPr>
              <w:jc w:val="both"/>
              <w:rPr>
                <w:b/>
                <w:sz w:val="28"/>
                <w:szCs w:val="28"/>
              </w:rPr>
            </w:pPr>
            <w:r w:rsidRPr="00D45FDE">
              <w:rPr>
                <w:bCs/>
                <w:sz w:val="28"/>
                <w:szCs w:val="28"/>
              </w:rPr>
              <w:t xml:space="preserve">   </w:t>
            </w:r>
            <w:r w:rsidR="00D45FDE">
              <w:rPr>
                <w:bCs/>
                <w:sz w:val="28"/>
                <w:szCs w:val="28"/>
              </w:rPr>
              <w:t xml:space="preserve">   </w:t>
            </w:r>
            <w:r w:rsidRPr="00D45FDE">
              <w:rPr>
                <w:bCs/>
                <w:sz w:val="28"/>
                <w:szCs w:val="28"/>
              </w:rPr>
      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 </w:t>
            </w:r>
            <w:r w:rsidRPr="00D45FDE">
              <w:rPr>
                <w:bCs/>
                <w:color w:val="000000"/>
                <w:sz w:val="28"/>
                <w:szCs w:val="28"/>
              </w:rPr>
      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 w:rsidRPr="00D45FDE">
              <w:rPr>
                <w:bCs/>
                <w:color w:val="010101"/>
                <w:sz w:val="28"/>
                <w:szCs w:val="28"/>
              </w:rPr>
              <w:t xml:space="preserve">, </w:t>
            </w:r>
            <w:r w:rsidRPr="00D45FDE">
              <w:rPr>
                <w:bCs/>
                <w:sz w:val="28"/>
                <w:szCs w:val="28"/>
              </w:rPr>
              <w:t xml:space="preserve">  </w:t>
            </w:r>
            <w:r w:rsidRPr="00D45FDE">
              <w:rPr>
                <w:bCs/>
                <w:color w:val="010101"/>
                <w:sz w:val="28"/>
                <w:szCs w:val="28"/>
              </w:rPr>
              <w:t xml:space="preserve">постановлением </w:t>
            </w:r>
            <w:r w:rsidRPr="00D45FDE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45FDE">
              <w:rPr>
                <w:bCs/>
                <w:sz w:val="28"/>
                <w:szCs w:val="28"/>
              </w:rPr>
              <w:t xml:space="preserve">администрации Ардатовского муниципального округа Нижегородской области от  21.02.2025г. № 259 «О реорганизации муниципальных унитарных предприятий Ардатовского муниципального округа Нижегородской области», </w:t>
            </w:r>
            <w:r w:rsidRPr="00D45FDE">
              <w:rPr>
                <w:bCs/>
                <w:color w:val="010101"/>
                <w:sz w:val="28"/>
                <w:szCs w:val="28"/>
              </w:rPr>
              <w:t xml:space="preserve">Уставом </w:t>
            </w:r>
            <w:r w:rsidRPr="00D45FDE">
              <w:rPr>
                <w:bCs/>
                <w:sz w:val="28"/>
                <w:szCs w:val="28"/>
              </w:rPr>
              <w:t xml:space="preserve">Ардатовского муниципального округа Нижегородской области, администрация Ардатовского муниципального округа Нижегородской области </w:t>
            </w:r>
            <w:r w:rsidRPr="00D45FDE">
              <w:rPr>
                <w:b/>
                <w:sz w:val="28"/>
                <w:szCs w:val="28"/>
              </w:rPr>
              <w:t>постановляет:</w:t>
            </w:r>
          </w:p>
          <w:p w14:paraId="39C8E023" w14:textId="6F7C1E8F" w:rsidR="00195B1F" w:rsidRPr="00D45FDE" w:rsidRDefault="00C64287" w:rsidP="005D7D7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-68" w:firstLine="20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FDE">
              <w:rPr>
                <w:rFonts w:ascii="Times New Roman" w:hAnsi="Times New Roman" w:cs="Times New Roman"/>
                <w:bCs/>
                <w:sz w:val="28"/>
                <w:szCs w:val="28"/>
              </w:rPr>
              <w:t>Внести</w:t>
            </w:r>
            <w:r w:rsidR="00083E59" w:rsidRPr="00D45F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постановление администрация Ардатовского муниципального округа Нижегородской области </w:t>
            </w:r>
            <w:r w:rsidR="005D7D79" w:rsidRPr="00D45F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20.03.2025 г. №  420 </w:t>
            </w:r>
            <w:r w:rsidR="00083E59" w:rsidRPr="00D45FD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195B1F" w:rsidRPr="00D45FDE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Порядка предоставления субсидии на финансовое обеспечение (возмещение) затрат по погашению задолженности за тепловые энергоресурсы в целях  завершения процедуры реорганизации муниципальных унитарных предприятий Ардатовского муниципального округа Нижегородской области</w:t>
            </w:r>
            <w:r w:rsidR="005D7D79" w:rsidRPr="00D45FDE">
              <w:rPr>
                <w:rFonts w:ascii="Times New Roman" w:hAnsi="Times New Roman" w:cs="Times New Roman"/>
                <w:bCs/>
                <w:sz w:val="28"/>
                <w:szCs w:val="28"/>
              </w:rPr>
              <w:t>» ( далее-постановление) следующие изменения:</w:t>
            </w:r>
          </w:p>
          <w:p w14:paraId="6D557975" w14:textId="652C1A55" w:rsidR="005D7D79" w:rsidRPr="00D45FDE" w:rsidRDefault="005D7D79" w:rsidP="005D7D7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FDE">
              <w:rPr>
                <w:rFonts w:ascii="Times New Roman" w:hAnsi="Times New Roman" w:cs="Times New Roman"/>
                <w:bCs/>
                <w:sz w:val="28"/>
                <w:szCs w:val="28"/>
              </w:rPr>
              <w:t>п.1.постановления изложить в следующей редакции:</w:t>
            </w:r>
          </w:p>
          <w:p w14:paraId="5D71B407" w14:textId="3D358777" w:rsidR="005D7D79" w:rsidRPr="00D45FDE" w:rsidRDefault="005D7D79" w:rsidP="005D7D79">
            <w:pPr>
              <w:jc w:val="both"/>
              <w:rPr>
                <w:sz w:val="28"/>
                <w:szCs w:val="28"/>
                <w:lang w:eastAsia="en-US"/>
              </w:rPr>
            </w:pPr>
            <w:r w:rsidRPr="00D45FDE">
              <w:rPr>
                <w:bCs/>
                <w:sz w:val="28"/>
                <w:szCs w:val="28"/>
              </w:rPr>
              <w:t xml:space="preserve">-«п.1 </w:t>
            </w:r>
            <w:r w:rsidRPr="00D45FDE">
              <w:rPr>
                <w:sz w:val="28"/>
                <w:szCs w:val="28"/>
              </w:rPr>
              <w:t>Утвердить Порядок предоставления субсидии на финансовое обеспечение (возмещение) затрат по погашению задолженности за тепловые энергоресурсы, поставку газа</w:t>
            </w:r>
            <w:r w:rsidR="000070FB">
              <w:rPr>
                <w:sz w:val="28"/>
                <w:szCs w:val="28"/>
              </w:rPr>
              <w:t>, налоговых и иных сборов</w:t>
            </w:r>
            <w:r w:rsidRPr="00D45FDE">
              <w:rPr>
                <w:sz w:val="28"/>
                <w:szCs w:val="28"/>
              </w:rPr>
              <w:t xml:space="preserve"> в целях завершения процедуры реорганизации муниципальных унитарных предприятий Ардатовского муниципального </w:t>
            </w:r>
            <w:r w:rsidRPr="00D45FDE">
              <w:rPr>
                <w:sz w:val="28"/>
                <w:szCs w:val="28"/>
                <w:lang w:eastAsia="en-US"/>
              </w:rPr>
              <w:t>округа Нижегородской области согласно Приложению»;</w:t>
            </w:r>
          </w:p>
          <w:p w14:paraId="37339522" w14:textId="789F2B49" w:rsidR="005D7D79" w:rsidRPr="00D45FDE" w:rsidRDefault="0099725F" w:rsidP="005D7D79">
            <w:pPr>
              <w:jc w:val="both"/>
              <w:rPr>
                <w:sz w:val="28"/>
                <w:szCs w:val="28"/>
              </w:rPr>
            </w:pPr>
            <w:r w:rsidRPr="00D45FDE">
              <w:rPr>
                <w:sz w:val="28"/>
                <w:szCs w:val="28"/>
              </w:rPr>
              <w:t xml:space="preserve">1.2 </w:t>
            </w:r>
            <w:r w:rsidR="00736B5A" w:rsidRPr="00D45FDE">
              <w:rPr>
                <w:sz w:val="28"/>
                <w:szCs w:val="28"/>
              </w:rPr>
              <w:t>в Приложении к Постановлению:</w:t>
            </w:r>
          </w:p>
          <w:p w14:paraId="49304C33" w14:textId="18024D50" w:rsidR="00736B5A" w:rsidRPr="00D45FDE" w:rsidRDefault="00736B5A" w:rsidP="005D7D79">
            <w:pPr>
              <w:jc w:val="both"/>
              <w:rPr>
                <w:bCs/>
                <w:sz w:val="28"/>
                <w:szCs w:val="28"/>
              </w:rPr>
            </w:pPr>
            <w:r w:rsidRPr="00D45FDE">
              <w:rPr>
                <w:bCs/>
                <w:sz w:val="28"/>
                <w:szCs w:val="28"/>
              </w:rPr>
              <w:t>1.2.1 название Порядка изложить в следующей редакции:</w:t>
            </w:r>
          </w:p>
          <w:p w14:paraId="6EBDCC7A" w14:textId="77777777" w:rsidR="00736B5A" w:rsidRPr="00D45FDE" w:rsidRDefault="00736B5A" w:rsidP="00736B5A">
            <w:pPr>
              <w:jc w:val="center"/>
              <w:rPr>
                <w:b/>
                <w:bCs/>
              </w:rPr>
            </w:pPr>
            <w:r w:rsidRPr="00D45FDE">
              <w:rPr>
                <w:bCs/>
                <w:sz w:val="28"/>
                <w:szCs w:val="28"/>
              </w:rPr>
              <w:t>«</w:t>
            </w:r>
            <w:r w:rsidRPr="00D45FDE">
              <w:rPr>
                <w:b/>
                <w:bCs/>
              </w:rPr>
              <w:t>ПОРЯДОК</w:t>
            </w:r>
          </w:p>
          <w:p w14:paraId="025A4D99" w14:textId="77777777" w:rsidR="00736B5A" w:rsidRPr="00D45FDE" w:rsidRDefault="00736B5A" w:rsidP="00736B5A">
            <w:pPr>
              <w:jc w:val="center"/>
              <w:rPr>
                <w:bCs/>
                <w:sz w:val="10"/>
              </w:rPr>
            </w:pPr>
          </w:p>
          <w:p w14:paraId="5D5FA200" w14:textId="1CDEECB5" w:rsidR="00736B5A" w:rsidRPr="00D45FDE" w:rsidRDefault="00736B5A" w:rsidP="00736B5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45FDE">
              <w:rPr>
                <w:b/>
                <w:sz w:val="28"/>
                <w:szCs w:val="28"/>
              </w:rPr>
              <w:lastRenderedPageBreak/>
              <w:t>предоставления субсидии на финансовое обеспечение (возмещение) затрат по погашению задолженности за тепловые энергоресурсы,</w:t>
            </w:r>
            <w:r w:rsidRPr="00D45FDE">
              <w:rPr>
                <w:sz w:val="28"/>
                <w:szCs w:val="28"/>
              </w:rPr>
              <w:t xml:space="preserve"> </w:t>
            </w:r>
            <w:r w:rsidRPr="00D45FDE">
              <w:rPr>
                <w:b/>
                <w:bCs/>
                <w:sz w:val="28"/>
                <w:szCs w:val="28"/>
              </w:rPr>
              <w:t>поставку газа</w:t>
            </w:r>
            <w:r w:rsidR="000070FB">
              <w:rPr>
                <w:b/>
                <w:sz w:val="28"/>
                <w:szCs w:val="28"/>
              </w:rPr>
              <w:t xml:space="preserve">, </w:t>
            </w:r>
            <w:r w:rsidR="000070FB" w:rsidRPr="000070FB">
              <w:rPr>
                <w:b/>
                <w:bCs/>
                <w:sz w:val="28"/>
                <w:szCs w:val="28"/>
              </w:rPr>
              <w:t>налоговых и иных сборов</w:t>
            </w:r>
            <w:r w:rsidR="000070FB" w:rsidRPr="00D45FDE">
              <w:rPr>
                <w:sz w:val="28"/>
                <w:szCs w:val="28"/>
              </w:rPr>
              <w:t xml:space="preserve"> </w:t>
            </w:r>
            <w:r w:rsidRPr="00D45FDE">
              <w:rPr>
                <w:b/>
                <w:sz w:val="28"/>
                <w:szCs w:val="28"/>
              </w:rPr>
              <w:t xml:space="preserve">в целях  завершения процедуры реорганизации муниципальных унитарных предприятий </w:t>
            </w:r>
            <w:r w:rsidRPr="00D45FDE">
              <w:rPr>
                <w:b/>
                <w:bCs/>
                <w:sz w:val="28"/>
                <w:szCs w:val="28"/>
              </w:rPr>
              <w:t xml:space="preserve">Ардатовского муниципального </w:t>
            </w:r>
            <w:r w:rsidRPr="00D45FDE">
              <w:rPr>
                <w:b/>
                <w:bCs/>
                <w:sz w:val="28"/>
                <w:szCs w:val="28"/>
                <w:lang w:eastAsia="en-US"/>
              </w:rPr>
              <w:t>округа</w:t>
            </w:r>
            <w:r w:rsidRPr="00D45FDE">
              <w:rPr>
                <w:b/>
                <w:sz w:val="28"/>
                <w:szCs w:val="28"/>
                <w:lang w:eastAsia="en-US"/>
              </w:rPr>
              <w:t xml:space="preserve"> Нижегородской области</w:t>
            </w:r>
            <w:r w:rsidR="00FA7638" w:rsidRPr="00D45FDE">
              <w:rPr>
                <w:b/>
                <w:sz w:val="28"/>
                <w:szCs w:val="28"/>
                <w:lang w:eastAsia="en-US"/>
              </w:rPr>
              <w:t>»</w:t>
            </w:r>
            <w:r w:rsidR="000E6954" w:rsidRPr="00D45FDE">
              <w:rPr>
                <w:bCs/>
                <w:sz w:val="28"/>
                <w:szCs w:val="28"/>
                <w:lang w:eastAsia="en-US"/>
              </w:rPr>
              <w:t>;</w:t>
            </w:r>
          </w:p>
          <w:p w14:paraId="07618415" w14:textId="77777777" w:rsidR="00FA7638" w:rsidRPr="00D45FDE" w:rsidRDefault="00FA7638" w:rsidP="00FA763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14:paraId="0D7B1419" w14:textId="01E1F1F3" w:rsidR="00FA7638" w:rsidRPr="00D45FDE" w:rsidRDefault="00FA7638" w:rsidP="00007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5FDE">
              <w:rPr>
                <w:sz w:val="28"/>
                <w:szCs w:val="28"/>
              </w:rPr>
              <w:t>1.2.2</w:t>
            </w:r>
            <w:r w:rsidR="000E6954" w:rsidRPr="00D45FDE">
              <w:rPr>
                <w:sz w:val="28"/>
                <w:szCs w:val="28"/>
              </w:rPr>
              <w:t xml:space="preserve"> п. 1.2 Порядка изложить в следующей редакции:</w:t>
            </w:r>
          </w:p>
          <w:p w14:paraId="2601D6A8" w14:textId="11803D65" w:rsidR="000E6954" w:rsidRPr="00D45FDE" w:rsidRDefault="000E6954" w:rsidP="000070F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D45FDE">
              <w:rPr>
                <w:sz w:val="28"/>
                <w:szCs w:val="28"/>
              </w:rPr>
              <w:t xml:space="preserve">- «1.2 </w:t>
            </w:r>
            <w:r w:rsidRPr="00D45FDE">
              <w:rPr>
                <w:bCs/>
                <w:color w:val="000000"/>
                <w:sz w:val="28"/>
                <w:szCs w:val="28"/>
                <w:lang w:bidi="ru-RU"/>
              </w:rPr>
              <w:t>Субсидия предоставляется на</w:t>
            </w:r>
            <w:r w:rsidRPr="00D45FDE">
              <w:rPr>
                <w:bCs/>
                <w:sz w:val="28"/>
                <w:szCs w:val="28"/>
              </w:rPr>
              <w:t xml:space="preserve"> погашение задолженности за тепловые</w:t>
            </w:r>
            <w:r w:rsidR="009D700D" w:rsidRPr="00D45FDE">
              <w:rPr>
                <w:bCs/>
                <w:sz w:val="28"/>
                <w:szCs w:val="28"/>
              </w:rPr>
              <w:t xml:space="preserve"> </w:t>
            </w:r>
            <w:r w:rsidRPr="00D45FDE">
              <w:rPr>
                <w:bCs/>
                <w:sz w:val="28"/>
                <w:szCs w:val="28"/>
              </w:rPr>
              <w:t>энергоресурсы</w:t>
            </w:r>
            <w:r w:rsidR="009D700D" w:rsidRPr="00D45FDE">
              <w:rPr>
                <w:bCs/>
                <w:sz w:val="28"/>
                <w:szCs w:val="28"/>
              </w:rPr>
              <w:t>, поставку газа</w:t>
            </w:r>
            <w:r w:rsidR="000070FB">
              <w:rPr>
                <w:bCs/>
                <w:sz w:val="28"/>
                <w:szCs w:val="28"/>
              </w:rPr>
              <w:t>,</w:t>
            </w:r>
            <w:r w:rsidR="000070FB">
              <w:rPr>
                <w:sz w:val="28"/>
                <w:szCs w:val="28"/>
              </w:rPr>
              <w:t xml:space="preserve"> налоговых и иных сборов</w:t>
            </w:r>
            <w:r w:rsidRPr="00D45FDE">
              <w:rPr>
                <w:bCs/>
                <w:sz w:val="28"/>
                <w:szCs w:val="28"/>
              </w:rPr>
              <w:t xml:space="preserve"> в целях  завершения процедуры реорганизации</w:t>
            </w:r>
            <w:r w:rsidR="009D700D" w:rsidRPr="00D45FDE">
              <w:rPr>
                <w:bCs/>
                <w:sz w:val="28"/>
                <w:szCs w:val="28"/>
              </w:rPr>
              <w:t xml:space="preserve"> </w:t>
            </w:r>
            <w:r w:rsidRPr="00D45FDE">
              <w:rPr>
                <w:bCs/>
                <w:sz w:val="28"/>
                <w:szCs w:val="28"/>
              </w:rPr>
              <w:t xml:space="preserve">муниципальных унитарных предприятий Ардатовского муниципального </w:t>
            </w:r>
            <w:r w:rsidRPr="00D45FDE">
              <w:rPr>
                <w:bCs/>
                <w:sz w:val="28"/>
                <w:szCs w:val="28"/>
                <w:lang w:eastAsia="en-US"/>
              </w:rPr>
              <w:t>округа Нижегородской области</w:t>
            </w:r>
            <w:r w:rsidRPr="00D45FDE">
              <w:rPr>
                <w:color w:val="000000"/>
                <w:sz w:val="28"/>
                <w:szCs w:val="28"/>
                <w:lang w:bidi="ru-RU"/>
              </w:rPr>
              <w:t>.</w:t>
            </w:r>
            <w:r w:rsidR="009D700D" w:rsidRPr="00D45FDE">
              <w:rPr>
                <w:color w:val="000000"/>
                <w:sz w:val="28"/>
                <w:szCs w:val="28"/>
                <w:lang w:bidi="ru-RU"/>
              </w:rPr>
              <w:t>»;</w:t>
            </w:r>
          </w:p>
          <w:p w14:paraId="18AC9C86" w14:textId="685B4A28" w:rsidR="00487E77" w:rsidRPr="00D45FDE" w:rsidRDefault="00487E77" w:rsidP="00007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5FDE">
              <w:rPr>
                <w:color w:val="000000"/>
                <w:sz w:val="28"/>
                <w:szCs w:val="28"/>
                <w:lang w:bidi="ru-RU"/>
              </w:rPr>
              <w:t xml:space="preserve">1.2.3 </w:t>
            </w:r>
            <w:r w:rsidR="006D68FD" w:rsidRPr="00D45FDE">
              <w:rPr>
                <w:color w:val="000000"/>
                <w:sz w:val="28"/>
                <w:szCs w:val="28"/>
                <w:lang w:bidi="ru-RU"/>
              </w:rPr>
              <w:t xml:space="preserve">п.1.4 </w:t>
            </w:r>
            <w:r w:rsidR="006D68FD" w:rsidRPr="00D45FDE">
              <w:rPr>
                <w:sz w:val="28"/>
                <w:szCs w:val="28"/>
              </w:rPr>
              <w:t>Порядка изложить в следующей редакции:</w:t>
            </w:r>
          </w:p>
          <w:p w14:paraId="7D3F10D6" w14:textId="661D1C98" w:rsidR="006D68FD" w:rsidRPr="00D45FDE" w:rsidRDefault="006D68FD" w:rsidP="00007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5FDE">
              <w:rPr>
                <w:color w:val="000000"/>
                <w:sz w:val="28"/>
                <w:szCs w:val="28"/>
                <w:lang w:bidi="ru-RU"/>
              </w:rPr>
              <w:t>- «</w:t>
            </w:r>
            <w:r w:rsidRPr="00D45FDE">
              <w:rPr>
                <w:sz w:val="28"/>
                <w:szCs w:val="28"/>
              </w:rPr>
              <w:t>1.4. Получателем субсидии, предоставляемой в целях финансового обеспечения (возмещения) затрат по погашению задолженности за тепловые энергоресурсы, поставку газа</w:t>
            </w:r>
            <w:r w:rsidR="000070FB">
              <w:rPr>
                <w:sz w:val="28"/>
                <w:szCs w:val="28"/>
              </w:rPr>
              <w:t>, налоговых и иных сборов</w:t>
            </w:r>
            <w:r w:rsidRPr="00D45FDE">
              <w:rPr>
                <w:sz w:val="28"/>
                <w:szCs w:val="28"/>
              </w:rPr>
              <w:t xml:space="preserve"> в целях завершения процедуры реорганизации муниципальных унитарных предприятий Ардатовского муниципального </w:t>
            </w:r>
            <w:r w:rsidRPr="00D45FDE">
              <w:rPr>
                <w:sz w:val="28"/>
                <w:szCs w:val="28"/>
                <w:lang w:eastAsia="en-US"/>
              </w:rPr>
              <w:t>округа Нижегородской области</w:t>
            </w:r>
            <w:r w:rsidRPr="00D45FDE">
              <w:rPr>
                <w:sz w:val="28"/>
                <w:szCs w:val="28"/>
              </w:rPr>
              <w:t xml:space="preserve"> является </w:t>
            </w:r>
            <w:r w:rsidRPr="00D45FDE">
              <w:rPr>
                <w:color w:val="000000"/>
                <w:sz w:val="28"/>
                <w:szCs w:val="28"/>
              </w:rPr>
              <w:t>муниципальное унитарное предприятие «Труд»</w:t>
            </w:r>
            <w:r w:rsidRPr="00D45FDE">
              <w:rPr>
                <w:sz w:val="28"/>
                <w:szCs w:val="28"/>
              </w:rPr>
              <w:t xml:space="preserve"> Ардатовского муниципального округа Нижегородской области.</w:t>
            </w:r>
            <w:r w:rsidR="0074463C" w:rsidRPr="00D45FDE">
              <w:rPr>
                <w:sz w:val="28"/>
                <w:szCs w:val="28"/>
              </w:rPr>
              <w:t>»;</w:t>
            </w:r>
          </w:p>
          <w:p w14:paraId="634335C9" w14:textId="25EE92F2" w:rsidR="0074463C" w:rsidRPr="00D45FDE" w:rsidRDefault="0074463C" w:rsidP="00007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5FDE">
              <w:rPr>
                <w:sz w:val="28"/>
                <w:szCs w:val="28"/>
              </w:rPr>
              <w:t xml:space="preserve">1.2.4 </w:t>
            </w:r>
            <w:r w:rsidRPr="00D45FDE">
              <w:rPr>
                <w:color w:val="000000"/>
                <w:sz w:val="28"/>
                <w:szCs w:val="28"/>
                <w:lang w:bidi="ru-RU"/>
              </w:rPr>
              <w:t xml:space="preserve">п.1.6 </w:t>
            </w:r>
            <w:r w:rsidRPr="00D45FDE">
              <w:rPr>
                <w:sz w:val="28"/>
                <w:szCs w:val="28"/>
              </w:rPr>
              <w:t>Порядка изложить в следующей редакции:</w:t>
            </w:r>
          </w:p>
          <w:p w14:paraId="696B1C54" w14:textId="77777777" w:rsidR="0074463C" w:rsidRPr="00D45FDE" w:rsidRDefault="0074463C" w:rsidP="000070FB">
            <w:pPr>
              <w:jc w:val="both"/>
              <w:rPr>
                <w:sz w:val="28"/>
                <w:szCs w:val="28"/>
              </w:rPr>
            </w:pPr>
            <w:r w:rsidRPr="00D45FDE">
              <w:rPr>
                <w:sz w:val="28"/>
                <w:szCs w:val="28"/>
              </w:rPr>
              <w:t>- «1.6.  Критерии, которым должны соответствовать получатель субсидии:</w:t>
            </w:r>
          </w:p>
          <w:p w14:paraId="4D2AB8C1" w14:textId="17BC5B33" w:rsidR="0074463C" w:rsidRPr="00D45FDE" w:rsidRDefault="0074463C" w:rsidP="00007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5FDE">
              <w:rPr>
                <w:sz w:val="28"/>
                <w:szCs w:val="28"/>
              </w:rPr>
              <w:t>нахождение муниципального унитарного предприятия в стадии реорганизации, а также наличие у юридического лица задолженности за тепловые энергоресурсы, поставку газа</w:t>
            </w:r>
            <w:r w:rsidR="000070FB">
              <w:rPr>
                <w:sz w:val="28"/>
                <w:szCs w:val="28"/>
              </w:rPr>
              <w:t>, налоговых и иных сборов</w:t>
            </w:r>
            <w:r w:rsidRPr="00D45FDE">
              <w:rPr>
                <w:sz w:val="28"/>
                <w:szCs w:val="28"/>
              </w:rPr>
              <w:t xml:space="preserve"> в целях завершения процедуры реорганизации муниципальных унитарных предприятий Ардатовского муниципального </w:t>
            </w:r>
            <w:r w:rsidRPr="00D45FDE">
              <w:rPr>
                <w:sz w:val="28"/>
                <w:szCs w:val="28"/>
                <w:lang w:eastAsia="en-US"/>
              </w:rPr>
              <w:t>округа Нижегородской области</w:t>
            </w:r>
            <w:r w:rsidRPr="00D45FDE">
              <w:rPr>
                <w:sz w:val="28"/>
                <w:szCs w:val="28"/>
              </w:rPr>
              <w:t>.»;</w:t>
            </w:r>
          </w:p>
          <w:p w14:paraId="13DEBD7C" w14:textId="434A1234" w:rsidR="00045790" w:rsidRPr="00D45FDE" w:rsidRDefault="00045790" w:rsidP="000070F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5FDE">
              <w:rPr>
                <w:sz w:val="28"/>
                <w:szCs w:val="28"/>
              </w:rPr>
              <w:t>1.2.5</w:t>
            </w:r>
            <w:r w:rsidRPr="00D45FDE">
              <w:rPr>
                <w:color w:val="000000"/>
                <w:sz w:val="28"/>
                <w:szCs w:val="28"/>
                <w:lang w:bidi="ru-RU"/>
              </w:rPr>
              <w:t xml:space="preserve"> п.1.8 </w:t>
            </w:r>
            <w:r w:rsidRPr="00D45FDE">
              <w:rPr>
                <w:sz w:val="28"/>
                <w:szCs w:val="28"/>
              </w:rPr>
              <w:t>Порядка изложить в следующей редакции:</w:t>
            </w:r>
          </w:p>
          <w:p w14:paraId="4DD07C8C" w14:textId="236D4710" w:rsidR="00045790" w:rsidRPr="00D45FDE" w:rsidRDefault="00045790" w:rsidP="000070FB">
            <w:pPr>
              <w:pStyle w:val="11"/>
              <w:shd w:val="clear" w:color="auto" w:fill="auto"/>
              <w:tabs>
                <w:tab w:val="left" w:pos="1138"/>
              </w:tabs>
              <w:spacing w:line="240" w:lineRule="auto"/>
              <w:ind w:firstLine="0"/>
              <w:jc w:val="both"/>
              <w:rPr>
                <w:color w:val="FF0000"/>
              </w:rPr>
            </w:pPr>
            <w:r w:rsidRPr="00D45FDE">
              <w:t>-« 1.8 Способ предоставления субсидии - финансовое обеспечение затрат.</w:t>
            </w:r>
          </w:p>
          <w:p w14:paraId="5246F394" w14:textId="4C1FED7F" w:rsidR="00045790" w:rsidRPr="00D45FDE" w:rsidRDefault="00045790" w:rsidP="000070F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D45FDE">
              <w:rPr>
                <w:sz w:val="28"/>
                <w:szCs w:val="28"/>
              </w:rPr>
              <w:t xml:space="preserve">Направление расходов - </w:t>
            </w:r>
            <w:r w:rsidRPr="00D45FDE">
              <w:rPr>
                <w:color w:val="000000"/>
                <w:sz w:val="28"/>
                <w:szCs w:val="28"/>
                <w:lang w:bidi="ru-RU"/>
              </w:rPr>
              <w:t xml:space="preserve">погашение задолженности  </w:t>
            </w:r>
            <w:r w:rsidRPr="00D45FDE">
              <w:rPr>
                <w:sz w:val="28"/>
                <w:szCs w:val="28"/>
              </w:rPr>
              <w:t xml:space="preserve"> за тепловые энергоресурсы</w:t>
            </w:r>
            <w:r w:rsidR="00EE5A6F">
              <w:rPr>
                <w:sz w:val="28"/>
                <w:szCs w:val="28"/>
              </w:rPr>
              <w:t>,</w:t>
            </w:r>
            <w:r w:rsidR="00EE5A6F" w:rsidRPr="00D45FDE">
              <w:rPr>
                <w:bCs/>
                <w:sz w:val="28"/>
                <w:szCs w:val="28"/>
              </w:rPr>
              <w:t xml:space="preserve"> поставку газа</w:t>
            </w:r>
            <w:r w:rsidR="000070FB">
              <w:rPr>
                <w:bCs/>
                <w:sz w:val="28"/>
                <w:szCs w:val="28"/>
              </w:rPr>
              <w:t xml:space="preserve">, </w:t>
            </w:r>
            <w:r w:rsidR="000070FB">
              <w:rPr>
                <w:sz w:val="28"/>
                <w:szCs w:val="28"/>
              </w:rPr>
              <w:t>налоговых и иных сборов,</w:t>
            </w:r>
            <w:r w:rsidRPr="00D45FDE">
              <w:rPr>
                <w:sz w:val="28"/>
                <w:szCs w:val="28"/>
              </w:rPr>
              <w:t xml:space="preserve"> в целях завершения процедуры реорганизации муниципальных унитарных предприятий Ардатовского муниципального </w:t>
            </w:r>
            <w:r w:rsidRPr="00D45FDE">
              <w:rPr>
                <w:sz w:val="28"/>
                <w:szCs w:val="28"/>
                <w:lang w:eastAsia="en-US"/>
              </w:rPr>
              <w:t>округа Нижегородской области</w:t>
            </w:r>
            <w:r w:rsidRPr="00D45FDE">
              <w:rPr>
                <w:color w:val="000000"/>
                <w:sz w:val="28"/>
                <w:szCs w:val="28"/>
                <w:lang w:bidi="ru-RU"/>
              </w:rPr>
              <w:t>.»;</w:t>
            </w:r>
          </w:p>
          <w:p w14:paraId="1A04A625" w14:textId="2DAC68DB" w:rsidR="00DE17FC" w:rsidRPr="00D45FDE" w:rsidRDefault="00DE17FC" w:rsidP="0004579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D45FDE">
              <w:rPr>
                <w:color w:val="000000"/>
                <w:sz w:val="28"/>
                <w:szCs w:val="28"/>
                <w:lang w:bidi="ru-RU"/>
              </w:rPr>
              <w:t>1.2.абзац 4   раздела 3</w:t>
            </w:r>
            <w:r w:rsidR="00345D5B" w:rsidRPr="00D45FDE">
              <w:rPr>
                <w:sz w:val="28"/>
                <w:szCs w:val="28"/>
              </w:rPr>
              <w:t xml:space="preserve"> Порядка</w:t>
            </w:r>
            <w:r w:rsidR="003F66E7" w:rsidRPr="00D45FDE">
              <w:rPr>
                <w:color w:val="000000"/>
                <w:sz w:val="28"/>
                <w:szCs w:val="28"/>
                <w:lang w:bidi="ru-RU"/>
              </w:rPr>
              <w:t>:</w:t>
            </w:r>
          </w:p>
          <w:p w14:paraId="7DDD7C4B" w14:textId="1D4FC5C9" w:rsidR="003F66E7" w:rsidRPr="00D45FDE" w:rsidRDefault="003F66E7" w:rsidP="003F66E7">
            <w:pPr>
              <w:pStyle w:val="ad"/>
              <w:spacing w:before="0" w:beforeAutospacing="0" w:after="0" w:afterAutospacing="0" w:line="163" w:lineRule="atLeast"/>
              <w:jc w:val="both"/>
              <w:rPr>
                <w:sz w:val="28"/>
                <w:szCs w:val="28"/>
                <w:lang w:eastAsia="en-US"/>
              </w:rPr>
            </w:pPr>
            <w:r w:rsidRPr="00D45FDE">
              <w:rPr>
                <w:sz w:val="28"/>
                <w:szCs w:val="28"/>
              </w:rPr>
              <w:t>- «финансовое обеспечение затрат</w:t>
            </w:r>
            <w:r w:rsidRPr="00D45FDE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45FDE">
              <w:rPr>
                <w:sz w:val="28"/>
                <w:szCs w:val="28"/>
              </w:rPr>
              <w:t>(возмещение) затрат по погашению задолженности за тепловые энергоресурсы, поставку газа</w:t>
            </w:r>
            <w:r w:rsidR="000070FB">
              <w:rPr>
                <w:sz w:val="28"/>
                <w:szCs w:val="28"/>
              </w:rPr>
              <w:t>, налоговых и иных сборов,</w:t>
            </w:r>
            <w:r w:rsidRPr="00D45FDE">
              <w:rPr>
                <w:sz w:val="28"/>
                <w:szCs w:val="28"/>
              </w:rPr>
              <w:t xml:space="preserve"> в </w:t>
            </w:r>
            <w:r w:rsidR="000070FB" w:rsidRPr="00D45FDE">
              <w:rPr>
                <w:sz w:val="28"/>
                <w:szCs w:val="28"/>
              </w:rPr>
              <w:t>целях завершения</w:t>
            </w:r>
            <w:r w:rsidRPr="00D45FDE">
              <w:rPr>
                <w:sz w:val="28"/>
                <w:szCs w:val="28"/>
              </w:rPr>
              <w:t xml:space="preserve"> процедуры реорганизации муниципальных унитарных предприятий Ардатовского муниципального </w:t>
            </w:r>
            <w:r w:rsidRPr="00D45FDE">
              <w:rPr>
                <w:sz w:val="28"/>
                <w:szCs w:val="28"/>
                <w:lang w:eastAsia="en-US"/>
              </w:rPr>
              <w:t>округа Нижегородской области.».</w:t>
            </w:r>
          </w:p>
          <w:p w14:paraId="4AC1664F" w14:textId="0681015E" w:rsidR="00D45FDE" w:rsidRPr="00D45FDE" w:rsidRDefault="00D45FDE" w:rsidP="00D45FD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D45FDE">
              <w:rPr>
                <w:sz w:val="28"/>
                <w:szCs w:val="20"/>
              </w:rPr>
              <w:t>2. Отделу организационно-кадровой работы администрации Ардатовского муниципального округа Нижегородской области обеспечить:</w:t>
            </w:r>
          </w:p>
          <w:p w14:paraId="787ED2FE" w14:textId="2CEB40AE" w:rsidR="00D45FDE" w:rsidRPr="00F774C3" w:rsidRDefault="00D45FDE" w:rsidP="00D45FD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74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 </w:t>
            </w:r>
            <w:r w:rsidRPr="00F774C3">
              <w:rPr>
                <w:rFonts w:ascii="Times New Roman" w:hAnsi="Times New Roman" w:cs="Times New Roman"/>
                <w:sz w:val="28"/>
                <w:szCs w:val="28"/>
              </w:rPr>
              <w:t xml:space="preserve"> обнародование настоящего постановления путем размещения на информационных стендах, расположенных: </w:t>
            </w:r>
          </w:p>
          <w:p w14:paraId="34714280" w14:textId="77777777" w:rsidR="00D45FDE" w:rsidRPr="00D45FDE" w:rsidRDefault="00D45FDE" w:rsidP="00345D5B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5F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      </w:r>
          </w:p>
          <w:p w14:paraId="7810F573" w14:textId="77777777" w:rsidR="00D45FDE" w:rsidRPr="00D45FDE" w:rsidRDefault="00D45FDE" w:rsidP="00345D5B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5F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б) в помещении муниципального бюджетного учреждения культуры «</w:t>
            </w:r>
            <w:proofErr w:type="spellStart"/>
            <w:r w:rsidRPr="00D45F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Межпоселенческая</w:t>
            </w:r>
            <w:proofErr w:type="spellEnd"/>
            <w:r w:rsidRPr="00D45F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библиотечная система» Ардатовского муниципального </w:t>
            </w:r>
            <w:r w:rsidRPr="00D45F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округа, расположенном по адресу: Нижегородская область, Ардатовский муниципальный округ, р.п. Ардатов, ул. Ленина, д. 35;</w:t>
            </w:r>
          </w:p>
          <w:p w14:paraId="3DA52B86" w14:textId="77777777" w:rsidR="00D45FDE" w:rsidRPr="00D45FDE" w:rsidRDefault="00D45FDE" w:rsidP="00345D5B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5F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в) в помещениях, занимаемых территориальными отделами администрации Ардатовского муниципального округа.</w:t>
            </w:r>
          </w:p>
          <w:p w14:paraId="04837924" w14:textId="77777777" w:rsidR="00D45FDE" w:rsidRPr="00D45FDE" w:rsidRDefault="00D45FDE" w:rsidP="00D45FD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D45FDE">
              <w:rPr>
                <w:sz w:val="28"/>
                <w:szCs w:val="20"/>
              </w:rPr>
              <w:t xml:space="preserve">      2.2. </w:t>
            </w:r>
            <w:r w:rsidRPr="00D45FDE">
              <w:rPr>
                <w:sz w:val="28"/>
                <w:szCs w:val="28"/>
              </w:rPr>
              <w:t xml:space="preserve">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      </w:r>
            <w:hyperlink r:id="rId6" w:history="1">
              <w:r w:rsidRPr="00D45FDE">
                <w:rPr>
                  <w:rStyle w:val="ae"/>
                  <w:rFonts w:eastAsiaTheme="majorEastAsia"/>
                  <w:sz w:val="28"/>
                  <w:szCs w:val="28"/>
                  <w:shd w:val="clear" w:color="auto" w:fill="FFFFFF"/>
                </w:rPr>
                <w:t>https://</w:t>
              </w:r>
              <w:r w:rsidRPr="00D45FDE">
                <w:rPr>
                  <w:rStyle w:val="ae"/>
                  <w:rFonts w:eastAsiaTheme="majorEastAsia"/>
                  <w:sz w:val="28"/>
                  <w:szCs w:val="28"/>
                </w:rPr>
                <w:t>ardatov.nobl.ru</w:t>
              </w:r>
            </w:hyperlink>
            <w:r w:rsidRPr="00D45FDE">
              <w:rPr>
                <w:sz w:val="28"/>
                <w:szCs w:val="28"/>
              </w:rPr>
              <w:t>.</w:t>
            </w:r>
          </w:p>
          <w:p w14:paraId="42CB1C2A" w14:textId="0703B636" w:rsidR="00D45FDE" w:rsidRDefault="00D45FDE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3. Контроль за </w:t>
            </w:r>
            <w:r w:rsidRPr="00D45FDE">
              <w:rPr>
                <w:rFonts w:ascii="Times New Roman" w:hAnsi="Times New Roman" w:cs="Times New Roman"/>
                <w:sz w:val="28"/>
                <w:szCs w:val="28"/>
              </w:rPr>
              <w:t>исполнением настоящего постановления возложить на заместителя главы администрации Ардатовского муниципального округа Нижегородской области</w:t>
            </w:r>
            <w:r w:rsidR="003F4D16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proofErr w:type="spellStart"/>
            <w:r w:rsidR="003F4D16">
              <w:rPr>
                <w:rFonts w:ascii="Times New Roman" w:hAnsi="Times New Roman" w:cs="Times New Roman"/>
                <w:sz w:val="28"/>
                <w:szCs w:val="28"/>
              </w:rPr>
              <w:t>Будашову</w:t>
            </w:r>
            <w:proofErr w:type="spellEnd"/>
            <w:r w:rsidRPr="00D45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164A841" w14:textId="77777777" w:rsidR="00345D5B" w:rsidRDefault="00345D5B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029DF3E7" w14:textId="77777777" w:rsidR="00345D5B" w:rsidRDefault="00345D5B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7602ABCA" w14:textId="77777777" w:rsidR="00345D5B" w:rsidRDefault="00345D5B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19AA3B21" w14:textId="4318E7BF" w:rsidR="00345D5B" w:rsidRDefault="000070FB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Глава местного самоуправления                                                          Г.В. Жданкин</w:t>
            </w:r>
          </w:p>
          <w:p w14:paraId="51B14824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652408A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41F35979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4860A06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54D84CB5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BFB9DF4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04C99372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2167F068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324019A3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9C1E6BC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5EBFBCA5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45F07FAD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729F51F3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5F649369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091F5F78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36ABD172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19C470E3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3BD7DEE1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1224402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2E4CC27D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5E481AF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39D20CA5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752EC292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8AAF02F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581AF5FF" w14:textId="77777777" w:rsidR="00032882" w:rsidRDefault="00032882" w:rsidP="00D45FDE">
            <w:pPr>
              <w:pStyle w:val="a7"/>
              <w:autoSpaceDE w:val="0"/>
              <w:autoSpaceDN w:val="0"/>
              <w:spacing w:line="276" w:lineRule="auto"/>
              <w:ind w:left="225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A4B7076" w14:textId="77777777" w:rsidR="00195B1F" w:rsidRPr="00D45FDE" w:rsidRDefault="00195B1F" w:rsidP="005D7D79">
            <w:pPr>
              <w:tabs>
                <w:tab w:val="left" w:pos="1540"/>
              </w:tabs>
              <w:overflowPunct w:val="0"/>
              <w:autoSpaceDE w:val="0"/>
              <w:autoSpaceDN w:val="0"/>
              <w:adjustRightInd w:val="0"/>
              <w:ind w:right="175"/>
              <w:jc w:val="both"/>
              <w:rPr>
                <w:strike/>
              </w:rPr>
            </w:pPr>
          </w:p>
          <w:p w14:paraId="6B263F39" w14:textId="77777777" w:rsidR="00195B1F" w:rsidRPr="00D45FDE" w:rsidRDefault="00195B1F" w:rsidP="005D7D79">
            <w:pPr>
              <w:tabs>
                <w:tab w:val="left" w:pos="1540"/>
              </w:tabs>
              <w:overflowPunct w:val="0"/>
              <w:autoSpaceDE w:val="0"/>
              <w:autoSpaceDN w:val="0"/>
              <w:adjustRightInd w:val="0"/>
              <w:ind w:right="175"/>
              <w:jc w:val="both"/>
            </w:pPr>
          </w:p>
        </w:tc>
        <w:tc>
          <w:tcPr>
            <w:tcW w:w="6312" w:type="dxa"/>
          </w:tcPr>
          <w:p w14:paraId="35545E2D" w14:textId="77777777" w:rsidR="00195B1F" w:rsidRPr="00EA7C12" w:rsidRDefault="00195B1F" w:rsidP="005D7D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</w:rPr>
            </w:pPr>
          </w:p>
        </w:tc>
      </w:tr>
    </w:tbl>
    <w:p w14:paraId="7665ED16" w14:textId="77777777" w:rsidR="00195B1F" w:rsidRDefault="00195B1F" w:rsidP="005D7D79">
      <w:pPr>
        <w:jc w:val="both"/>
      </w:pPr>
    </w:p>
    <w:sectPr w:rsidR="00195B1F" w:rsidSect="00736B5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F1C"/>
    <w:multiLevelType w:val="multilevel"/>
    <w:tmpl w:val="C3729C20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2160"/>
      </w:pPr>
      <w:rPr>
        <w:rFonts w:hint="default"/>
      </w:rPr>
    </w:lvl>
  </w:abstractNum>
  <w:abstractNum w:abstractNumId="1" w15:restartNumberingAfterBreak="0">
    <w:nsid w:val="76EE5711"/>
    <w:multiLevelType w:val="multilevel"/>
    <w:tmpl w:val="70B072BC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01010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9" w:hanging="2160"/>
      </w:pPr>
      <w:rPr>
        <w:rFonts w:hint="default"/>
      </w:rPr>
    </w:lvl>
  </w:abstractNum>
  <w:num w:numId="1" w16cid:durableId="1234975324">
    <w:abstractNumId w:val="0"/>
  </w:num>
  <w:num w:numId="2" w16cid:durableId="105469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1F"/>
    <w:rsid w:val="000070FB"/>
    <w:rsid w:val="00032882"/>
    <w:rsid w:val="00045790"/>
    <w:rsid w:val="00083E59"/>
    <w:rsid w:val="00087AC9"/>
    <w:rsid w:val="000E6954"/>
    <w:rsid w:val="0011664D"/>
    <w:rsid w:val="00195B1F"/>
    <w:rsid w:val="00341D6A"/>
    <w:rsid w:val="00345D5B"/>
    <w:rsid w:val="003F4D16"/>
    <w:rsid w:val="003F66E7"/>
    <w:rsid w:val="00487E77"/>
    <w:rsid w:val="004F6318"/>
    <w:rsid w:val="005D7D79"/>
    <w:rsid w:val="0065349E"/>
    <w:rsid w:val="006D68FD"/>
    <w:rsid w:val="006E369D"/>
    <w:rsid w:val="00736B5A"/>
    <w:rsid w:val="0074463C"/>
    <w:rsid w:val="009570EB"/>
    <w:rsid w:val="00986D37"/>
    <w:rsid w:val="0099725F"/>
    <w:rsid w:val="009B2243"/>
    <w:rsid w:val="009D700D"/>
    <w:rsid w:val="00C64287"/>
    <w:rsid w:val="00C94DA1"/>
    <w:rsid w:val="00D45FDE"/>
    <w:rsid w:val="00DA1DE4"/>
    <w:rsid w:val="00DE17FC"/>
    <w:rsid w:val="00EE2291"/>
    <w:rsid w:val="00EE5A6F"/>
    <w:rsid w:val="00F774C3"/>
    <w:rsid w:val="00F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8B6D"/>
  <w15:chartTrackingRefBased/>
  <w15:docId w15:val="{98C1E7A3-C389-43C5-8826-CD864303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B1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B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B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B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B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B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B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B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B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B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B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B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B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B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B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B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B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5B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B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95B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5B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B1F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0457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045790"/>
    <w:pPr>
      <w:widowControl w:val="0"/>
      <w:shd w:val="clear" w:color="auto" w:fill="FFFFFF"/>
      <w:spacing w:line="360" w:lineRule="auto"/>
      <w:ind w:firstLine="400"/>
    </w:pPr>
    <w:rPr>
      <w:kern w:val="2"/>
      <w:sz w:val="28"/>
      <w:szCs w:val="28"/>
      <w:lang w:eastAsia="en-US"/>
      <w14:ligatures w14:val="standardContextual"/>
    </w:rPr>
  </w:style>
  <w:style w:type="paragraph" w:styleId="ad">
    <w:name w:val="Normal (Web)"/>
    <w:basedOn w:val="a"/>
    <w:uiPriority w:val="99"/>
    <w:unhideWhenUsed/>
    <w:rsid w:val="003F66E7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D45FDE"/>
    <w:rPr>
      <w:color w:val="0563C1" w:themeColor="hyperlink"/>
      <w:u w:val="single"/>
    </w:rPr>
  </w:style>
  <w:style w:type="paragraph" w:customStyle="1" w:styleId="af">
    <w:name w:val="[основной абзац]"/>
    <w:basedOn w:val="a"/>
    <w:uiPriority w:val="99"/>
    <w:rsid w:val="00D45FDE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table" w:styleId="af0">
    <w:name w:val="Table Grid"/>
    <w:basedOn w:val="a1"/>
    <w:uiPriority w:val="39"/>
    <w:rsid w:val="000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nob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Алёна</cp:lastModifiedBy>
  <cp:revision>5</cp:revision>
  <cp:lastPrinted>2025-04-15T05:17:00Z</cp:lastPrinted>
  <dcterms:created xsi:type="dcterms:W3CDTF">2025-05-23T13:10:00Z</dcterms:created>
  <dcterms:modified xsi:type="dcterms:W3CDTF">2025-05-29T08:50:00Z</dcterms:modified>
</cp:coreProperties>
</file>