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9F" w:rsidRPr="00AF289F" w:rsidRDefault="00AF289F" w:rsidP="00AF289F">
      <w:pPr>
        <w:spacing w:line="276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AF289F">
        <w:rPr>
          <w:rFonts w:ascii="Arial" w:hAnsi="Arial" w:cs="Arial"/>
          <w:b/>
          <w:sz w:val="32"/>
          <w:szCs w:val="32"/>
        </w:rPr>
        <w:t>Администрация</w:t>
      </w:r>
    </w:p>
    <w:p w:rsidR="00AF289F" w:rsidRPr="00AF289F" w:rsidRDefault="00AF289F" w:rsidP="00AF289F">
      <w:pPr>
        <w:spacing w:line="276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AF289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F289F" w:rsidRPr="00AF289F" w:rsidRDefault="00AF289F" w:rsidP="00AF289F">
      <w:pPr>
        <w:spacing w:line="276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AF289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F289F" w:rsidRPr="00AF289F" w:rsidRDefault="00AF289F" w:rsidP="00AF289F">
      <w:pPr>
        <w:spacing w:line="276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AF289F" w:rsidRPr="00AF289F" w:rsidRDefault="00AF289F" w:rsidP="00AF289F">
      <w:pPr>
        <w:spacing w:line="276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AF289F">
        <w:rPr>
          <w:rFonts w:ascii="Arial" w:hAnsi="Arial" w:cs="Arial"/>
          <w:b/>
          <w:sz w:val="32"/>
          <w:szCs w:val="32"/>
        </w:rPr>
        <w:t>ПОСТАНОВЛЕНИЕ</w:t>
      </w:r>
    </w:p>
    <w:p w:rsidR="00AF289F" w:rsidRDefault="00AF289F" w:rsidP="00AF289F">
      <w:pPr>
        <w:spacing w:line="276" w:lineRule="auto"/>
        <w:ind w:firstLine="540"/>
        <w:jc w:val="center"/>
      </w:pPr>
    </w:p>
    <w:p w:rsidR="00AF289F" w:rsidRPr="00AF289F" w:rsidRDefault="00AF289F" w:rsidP="00AF289F">
      <w:pPr>
        <w:spacing w:line="276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>22.11.2023</w:t>
      </w:r>
      <w:r w:rsidRPr="00AF289F">
        <w:rPr>
          <w:rFonts w:ascii="Arial" w:hAnsi="Arial" w:cs="Arial"/>
          <w:sz w:val="24"/>
          <w:szCs w:val="24"/>
        </w:rPr>
        <w:tab/>
      </w:r>
      <w:r w:rsidRPr="00AF289F">
        <w:rPr>
          <w:rFonts w:ascii="Arial" w:hAnsi="Arial" w:cs="Arial"/>
          <w:sz w:val="24"/>
          <w:szCs w:val="24"/>
        </w:rPr>
        <w:tab/>
      </w:r>
      <w:r w:rsidRPr="00AF289F">
        <w:rPr>
          <w:rFonts w:ascii="Arial" w:hAnsi="Arial" w:cs="Arial"/>
          <w:sz w:val="24"/>
          <w:szCs w:val="24"/>
        </w:rPr>
        <w:tab/>
      </w:r>
      <w:r w:rsidRPr="00AF289F">
        <w:rPr>
          <w:rFonts w:ascii="Arial" w:hAnsi="Arial" w:cs="Arial"/>
          <w:sz w:val="24"/>
          <w:szCs w:val="24"/>
        </w:rPr>
        <w:tab/>
      </w:r>
      <w:r w:rsidRPr="00AF289F">
        <w:rPr>
          <w:rFonts w:ascii="Arial" w:hAnsi="Arial" w:cs="Arial"/>
          <w:sz w:val="24"/>
          <w:szCs w:val="24"/>
        </w:rPr>
        <w:tab/>
      </w:r>
      <w:r w:rsidRPr="00AF289F">
        <w:rPr>
          <w:rFonts w:ascii="Arial" w:hAnsi="Arial" w:cs="Arial"/>
          <w:sz w:val="24"/>
          <w:szCs w:val="24"/>
        </w:rPr>
        <w:tab/>
      </w:r>
      <w:r w:rsidRPr="00AF289F">
        <w:rPr>
          <w:rFonts w:ascii="Arial" w:hAnsi="Arial" w:cs="Arial"/>
          <w:sz w:val="24"/>
          <w:szCs w:val="24"/>
        </w:rPr>
        <w:tab/>
      </w:r>
      <w:r w:rsidRPr="00AF289F">
        <w:rPr>
          <w:rFonts w:ascii="Arial" w:hAnsi="Arial" w:cs="Arial"/>
          <w:sz w:val="24"/>
          <w:szCs w:val="24"/>
        </w:rPr>
        <w:tab/>
      </w:r>
      <w:r w:rsidRPr="00AF289F">
        <w:rPr>
          <w:rFonts w:ascii="Arial" w:hAnsi="Arial" w:cs="Arial"/>
          <w:sz w:val="24"/>
          <w:szCs w:val="24"/>
        </w:rPr>
        <w:tab/>
      </w:r>
      <w:r w:rsidRPr="00AF289F">
        <w:rPr>
          <w:rFonts w:ascii="Arial" w:hAnsi="Arial" w:cs="Arial"/>
          <w:sz w:val="24"/>
          <w:szCs w:val="24"/>
        </w:rPr>
        <w:tab/>
        <w:t>№ 1443</w:t>
      </w:r>
    </w:p>
    <w:p w:rsidR="00AF289F" w:rsidRDefault="00AF289F" w:rsidP="00AF289F">
      <w:pPr>
        <w:spacing w:line="276" w:lineRule="auto"/>
        <w:ind w:firstLine="540"/>
        <w:jc w:val="center"/>
      </w:pPr>
    </w:p>
    <w:p w:rsidR="00AF289F" w:rsidRPr="00AF289F" w:rsidRDefault="00AF289F" w:rsidP="00AF289F">
      <w:pPr>
        <w:pStyle w:val="af9"/>
      </w:pPr>
      <w:r w:rsidRPr="00AF289F">
        <w:t>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Ардатовского муниципального округа Нижегородской области на 2024 год</w:t>
      </w:r>
    </w:p>
    <w:p w:rsidR="00AF289F" w:rsidRDefault="00AF289F">
      <w:pPr>
        <w:spacing w:line="276" w:lineRule="auto"/>
        <w:ind w:firstLine="540"/>
        <w:jc w:val="both"/>
      </w:pPr>
    </w:p>
    <w:p w:rsidR="004C69AD" w:rsidRPr="00AF289F" w:rsidRDefault="00AF289F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F289F">
        <w:rPr>
          <w:rFonts w:ascii="Arial" w:hAnsi="Arial" w:cs="Arial"/>
          <w:sz w:val="24"/>
          <w:szCs w:val="24"/>
        </w:rPr>
        <w:t>В соответствии с частью 4 статьи 44</w:t>
      </w:r>
      <w:r w:rsidRPr="00AF289F">
        <w:rPr>
          <w:rFonts w:ascii="Arial" w:hAnsi="Arial" w:cs="Arial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№990 «Об утверждении пр</w:t>
      </w:r>
      <w:bookmarkStart w:id="0" w:name="_GoBack"/>
      <w:bookmarkEnd w:id="0"/>
      <w:r w:rsidRPr="00AF289F">
        <w:rPr>
          <w:rFonts w:ascii="Arial" w:hAnsi="Arial" w:cs="Arial"/>
          <w:sz w:val="24"/>
          <w:szCs w:val="24"/>
        </w:rPr>
        <w:t>авил разработки и утвер</w:t>
      </w:r>
      <w:r w:rsidRPr="00AF289F">
        <w:rPr>
          <w:rFonts w:ascii="Arial" w:hAnsi="Arial" w:cs="Arial"/>
          <w:sz w:val="24"/>
          <w:szCs w:val="24"/>
        </w:rPr>
        <w:t>ждения контрольными (надзорными) органами программы профилактики рисков причинения вреда (ущерба) охраняемым законом ценностям», администрация Ардатовского муниципального округа Нижегородской области</w:t>
      </w:r>
      <w:proofErr w:type="gramEnd"/>
    </w:p>
    <w:p w:rsidR="004C69AD" w:rsidRPr="00AF289F" w:rsidRDefault="00AF289F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F289F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AF289F">
        <w:rPr>
          <w:rFonts w:ascii="Arial" w:hAnsi="Arial" w:cs="Arial"/>
          <w:b/>
          <w:bCs/>
          <w:sz w:val="24"/>
          <w:szCs w:val="24"/>
        </w:rPr>
        <w:t xml:space="preserve"> о с т а н о в л я е т</w:t>
      </w:r>
      <w:r w:rsidRPr="00AF289F">
        <w:rPr>
          <w:rFonts w:ascii="Arial" w:hAnsi="Arial" w:cs="Arial"/>
          <w:sz w:val="24"/>
          <w:szCs w:val="24"/>
        </w:rPr>
        <w:t xml:space="preserve">: </w:t>
      </w:r>
    </w:p>
    <w:p w:rsidR="004C69AD" w:rsidRPr="00AF289F" w:rsidRDefault="00AF289F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>1. Утвердить прилагаемую Прогр</w:t>
      </w:r>
      <w:r w:rsidRPr="00AF289F">
        <w:rPr>
          <w:rFonts w:ascii="Arial" w:hAnsi="Arial" w:cs="Arial"/>
          <w:sz w:val="24"/>
          <w:szCs w:val="24"/>
        </w:rPr>
        <w:t>амму профилактики рисков причинения вреда (ущерба) охраняемым законом ценностям по муниципальному жилищному контролю на территории Ардатовского муниципального округа Нижегородской области на 2024 год.</w:t>
      </w:r>
    </w:p>
    <w:p w:rsidR="004C69AD" w:rsidRPr="00AF289F" w:rsidRDefault="00AF289F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>2. Настоящее постановление вступает в силу с 1 января 2</w:t>
      </w:r>
      <w:r w:rsidRPr="00AF289F">
        <w:rPr>
          <w:rFonts w:ascii="Arial" w:hAnsi="Arial" w:cs="Arial"/>
          <w:sz w:val="24"/>
          <w:szCs w:val="24"/>
        </w:rPr>
        <w:t>024 года.</w:t>
      </w:r>
    </w:p>
    <w:p w:rsidR="004C69AD" w:rsidRPr="00AF289F" w:rsidRDefault="00AF289F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F289F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proofErr w:type="spellStart"/>
      <w:r w:rsidRPr="00AF289F">
        <w:rPr>
          <w:rFonts w:ascii="Arial" w:hAnsi="Arial" w:cs="Arial"/>
          <w:sz w:val="24"/>
          <w:szCs w:val="24"/>
        </w:rPr>
        <w:t>Хрипуновского</w:t>
      </w:r>
      <w:proofErr w:type="spellEnd"/>
      <w:r w:rsidRPr="00AF289F">
        <w:rPr>
          <w:rFonts w:ascii="Arial" w:hAnsi="Arial" w:cs="Arial"/>
          <w:sz w:val="24"/>
          <w:szCs w:val="24"/>
        </w:rPr>
        <w:t xml:space="preserve"> сельсовета Ардатовского муниципального района Нижегородской области от 09 января 2023 года №2 «Об утверждении программы профилактики рисков причинения вреда (ущерба) охраняемым законом ценностям по мун</w:t>
      </w:r>
      <w:r w:rsidRPr="00AF289F">
        <w:rPr>
          <w:rFonts w:ascii="Arial" w:hAnsi="Arial" w:cs="Arial"/>
          <w:sz w:val="24"/>
          <w:szCs w:val="24"/>
        </w:rPr>
        <w:t xml:space="preserve">иципальному жилищному контролю на территории </w:t>
      </w:r>
      <w:proofErr w:type="spellStart"/>
      <w:r w:rsidRPr="00AF289F">
        <w:rPr>
          <w:rFonts w:ascii="Arial" w:hAnsi="Arial" w:cs="Arial"/>
          <w:sz w:val="24"/>
          <w:szCs w:val="24"/>
        </w:rPr>
        <w:t>Хрипуновского</w:t>
      </w:r>
      <w:proofErr w:type="spellEnd"/>
      <w:r w:rsidRPr="00AF289F">
        <w:rPr>
          <w:rFonts w:ascii="Arial" w:hAnsi="Arial" w:cs="Arial"/>
          <w:sz w:val="24"/>
          <w:szCs w:val="24"/>
        </w:rPr>
        <w:t xml:space="preserve"> сельсовета Ардатовского муниципального района Нижегородской области на 2023 год», постановление администрации Михеевского сельсовета Ардатовского муниципального района Нижегородской области от 09 я</w:t>
      </w:r>
      <w:r w:rsidRPr="00AF289F">
        <w:rPr>
          <w:rFonts w:ascii="Arial" w:hAnsi="Arial" w:cs="Arial"/>
          <w:sz w:val="24"/>
          <w:szCs w:val="24"/>
        </w:rPr>
        <w:t>нваря 2023 года №2 «Об утверждении программы</w:t>
      </w:r>
      <w:proofErr w:type="gramEnd"/>
      <w:r w:rsidRPr="00AF289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289F">
        <w:rPr>
          <w:rFonts w:ascii="Arial" w:hAnsi="Arial" w:cs="Arial"/>
          <w:sz w:val="24"/>
          <w:szCs w:val="24"/>
        </w:rPr>
        <w:t>профилактики рисков причинения вреда (ущерба) охраняемым законом ценностям по муниципальному жилищному контролю на территории Михеевского сельсовета Ардатовского муниципального района Нижегородской области на 20</w:t>
      </w:r>
      <w:r w:rsidRPr="00AF289F">
        <w:rPr>
          <w:rFonts w:ascii="Arial" w:hAnsi="Arial" w:cs="Arial"/>
          <w:sz w:val="24"/>
          <w:szCs w:val="24"/>
        </w:rPr>
        <w:t>23 год», постановление администрации Стексовского сельсовета Ардатовского муниципального района Нижегородской области от 09 января 2023 года №3 «Об утверждении программы профилактики рисков причинения вреда (ущерба) охраняемым законом ценностям по муниципа</w:t>
      </w:r>
      <w:r w:rsidRPr="00AF289F">
        <w:rPr>
          <w:rFonts w:ascii="Arial" w:hAnsi="Arial" w:cs="Arial"/>
          <w:sz w:val="24"/>
          <w:szCs w:val="24"/>
        </w:rPr>
        <w:t>льному жилищному контролю на территории Стексовского сельсовета Ардатовского муниципального</w:t>
      </w:r>
      <w:proofErr w:type="gramEnd"/>
      <w:r w:rsidRPr="00AF289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289F">
        <w:rPr>
          <w:rFonts w:ascii="Arial" w:hAnsi="Arial" w:cs="Arial"/>
          <w:sz w:val="24"/>
          <w:szCs w:val="24"/>
        </w:rPr>
        <w:t xml:space="preserve">района Нижегородской области на 2023 год», постановление администрации Кужендеевского сельсовета Ардатовского муниципального </w:t>
      </w:r>
      <w:r w:rsidRPr="00AF289F">
        <w:rPr>
          <w:rFonts w:ascii="Arial" w:hAnsi="Arial" w:cs="Arial"/>
          <w:sz w:val="24"/>
          <w:szCs w:val="24"/>
        </w:rPr>
        <w:lastRenderedPageBreak/>
        <w:t>района Нижегородской области от 09 янва</w:t>
      </w:r>
      <w:r w:rsidRPr="00AF289F">
        <w:rPr>
          <w:rFonts w:ascii="Arial" w:hAnsi="Arial" w:cs="Arial"/>
          <w:sz w:val="24"/>
          <w:szCs w:val="24"/>
        </w:rPr>
        <w:t>ря 2023 года №2 «Об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Кужендеевского сельсовета Ардатовского муниципального района Нижегородской области на 20</w:t>
      </w:r>
      <w:r w:rsidRPr="00AF289F">
        <w:rPr>
          <w:rFonts w:ascii="Arial" w:hAnsi="Arial" w:cs="Arial"/>
          <w:sz w:val="24"/>
          <w:szCs w:val="24"/>
        </w:rPr>
        <w:t>23 год», постановление администрации Саконского сельсовета Ардатовского муниципального района Нижегородской области от 09.01.2023 года</w:t>
      </w:r>
      <w:proofErr w:type="gramEnd"/>
      <w:r w:rsidRPr="00AF289F">
        <w:rPr>
          <w:rFonts w:ascii="Arial" w:hAnsi="Arial" w:cs="Arial"/>
          <w:sz w:val="24"/>
          <w:szCs w:val="24"/>
        </w:rPr>
        <w:t xml:space="preserve"> №</w:t>
      </w:r>
      <w:proofErr w:type="gramStart"/>
      <w:r w:rsidRPr="00AF289F">
        <w:rPr>
          <w:rFonts w:ascii="Arial" w:hAnsi="Arial" w:cs="Arial"/>
          <w:sz w:val="24"/>
          <w:szCs w:val="24"/>
        </w:rPr>
        <w:t>3 «Об утверждении программы профилактики рисков причинения вреда (ущерба) охраняемым законом ценностям по муниципальному</w:t>
      </w:r>
      <w:r w:rsidRPr="00AF289F">
        <w:rPr>
          <w:rFonts w:ascii="Arial" w:hAnsi="Arial" w:cs="Arial"/>
          <w:sz w:val="24"/>
          <w:szCs w:val="24"/>
        </w:rPr>
        <w:t xml:space="preserve"> жилищному контролю на территории администрации Саконского сельсовета Ардатовского муниципального района Нижегородской области на 2022 год», постановление администрации рабочего </w:t>
      </w:r>
      <w:proofErr w:type="spellStart"/>
      <w:r w:rsidRPr="00AF289F">
        <w:rPr>
          <w:rFonts w:ascii="Arial" w:hAnsi="Arial" w:cs="Arial"/>
          <w:sz w:val="24"/>
          <w:szCs w:val="24"/>
        </w:rPr>
        <w:t>поселка</w:t>
      </w:r>
      <w:proofErr w:type="spellEnd"/>
      <w:r w:rsidRPr="00AF289F">
        <w:rPr>
          <w:rFonts w:ascii="Arial" w:hAnsi="Arial" w:cs="Arial"/>
          <w:sz w:val="24"/>
          <w:szCs w:val="24"/>
        </w:rPr>
        <w:t xml:space="preserve"> Ардатов Ардатовского муниципального района Нижегородской области от 02</w:t>
      </w:r>
      <w:r w:rsidRPr="00AF289F">
        <w:rPr>
          <w:rFonts w:ascii="Arial" w:hAnsi="Arial" w:cs="Arial"/>
          <w:sz w:val="24"/>
          <w:szCs w:val="24"/>
        </w:rPr>
        <w:t xml:space="preserve"> декабря 2022 года №317 «Об утверждении Программы профилактики рисков причинения вреда (ущерба) охраняемым законом ценностям по муниципальному жилищному контролю</w:t>
      </w:r>
      <w:proofErr w:type="gramEnd"/>
      <w:r w:rsidRPr="00AF289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289F">
        <w:rPr>
          <w:rFonts w:ascii="Arial" w:hAnsi="Arial" w:cs="Arial"/>
          <w:sz w:val="24"/>
          <w:szCs w:val="24"/>
        </w:rPr>
        <w:t>на территории р.п. Ардатов Ардатовского муниципального района Нижегородской области на 2023 го</w:t>
      </w:r>
      <w:r w:rsidRPr="00AF289F">
        <w:rPr>
          <w:rFonts w:ascii="Arial" w:hAnsi="Arial" w:cs="Arial"/>
          <w:sz w:val="24"/>
          <w:szCs w:val="24"/>
        </w:rPr>
        <w:t>д», постановление администрации Личадеевского сельсовета Ардатовского муниципального района Нижегородской области от 28 сентября 2022 года №70 «Об утверждении программы профилактики рисков причинения вреда (ущерба) охраняемым законом ценностям по муниципал</w:t>
      </w:r>
      <w:r w:rsidRPr="00AF289F">
        <w:rPr>
          <w:rFonts w:ascii="Arial" w:hAnsi="Arial" w:cs="Arial"/>
          <w:sz w:val="24"/>
          <w:szCs w:val="24"/>
        </w:rPr>
        <w:t>ьному жилищному контролю на территории Личадеевского сельсовета Ардатовского муниципального района Нижегородской области на 2023 год», отменить.</w:t>
      </w:r>
      <w:proofErr w:type="gramEnd"/>
    </w:p>
    <w:p w:rsidR="004C69AD" w:rsidRPr="00AF289F" w:rsidRDefault="00AF289F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 xml:space="preserve">4. Отделу организационно-кадровой работы обеспечить обнародование и размещение настоящего постановления на </w:t>
      </w:r>
      <w:r w:rsidRPr="00AF289F">
        <w:rPr>
          <w:rFonts w:ascii="Arial" w:hAnsi="Arial" w:cs="Arial"/>
          <w:sz w:val="24"/>
          <w:szCs w:val="24"/>
        </w:rPr>
        <w:t>официальном сайте администрации Ардатовского муниципального округа Нижегородской области.</w:t>
      </w:r>
    </w:p>
    <w:p w:rsidR="004C69AD" w:rsidRPr="00AF289F" w:rsidRDefault="00AF289F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AF289F">
        <w:rPr>
          <w:rFonts w:ascii="Arial" w:hAnsi="Arial" w:cs="Arial"/>
          <w:sz w:val="24"/>
          <w:szCs w:val="24"/>
        </w:rPr>
        <w:t>Контроль за</w:t>
      </w:r>
      <w:proofErr w:type="gramEnd"/>
      <w:r w:rsidRPr="00AF289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</w:t>
      </w:r>
      <w:r w:rsidRPr="00AF289F">
        <w:rPr>
          <w:rFonts w:ascii="Arial" w:hAnsi="Arial" w:cs="Arial"/>
          <w:sz w:val="24"/>
          <w:szCs w:val="24"/>
        </w:rPr>
        <w:t xml:space="preserve">ного округа Нижегородской области. </w:t>
      </w:r>
    </w:p>
    <w:p w:rsidR="004C69AD" w:rsidRPr="00AF289F" w:rsidRDefault="004C69A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4C69AD" w:rsidRPr="00AF289F" w:rsidRDefault="00AF289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F289F">
        <w:rPr>
          <w:rFonts w:ascii="Arial" w:hAnsi="Arial" w:cs="Arial"/>
          <w:bCs/>
          <w:sz w:val="24"/>
          <w:szCs w:val="24"/>
        </w:rPr>
        <w:t>Заместитель главы администрации</w:t>
      </w:r>
      <w:r w:rsidRPr="00AF289F">
        <w:rPr>
          <w:rFonts w:ascii="Arial" w:hAnsi="Arial" w:cs="Arial"/>
          <w:bCs/>
          <w:sz w:val="24"/>
          <w:szCs w:val="24"/>
        </w:rPr>
        <w:tab/>
      </w:r>
      <w:r w:rsidRPr="00AF289F">
        <w:rPr>
          <w:rFonts w:ascii="Arial" w:hAnsi="Arial" w:cs="Arial"/>
          <w:bCs/>
          <w:sz w:val="24"/>
          <w:szCs w:val="24"/>
        </w:rPr>
        <w:tab/>
      </w:r>
      <w:r w:rsidRPr="00AF289F">
        <w:rPr>
          <w:rFonts w:ascii="Arial" w:hAnsi="Arial" w:cs="Arial"/>
          <w:bCs/>
          <w:sz w:val="24"/>
          <w:szCs w:val="24"/>
        </w:rPr>
        <w:tab/>
      </w:r>
      <w:r w:rsidRPr="00AF289F">
        <w:rPr>
          <w:rFonts w:ascii="Arial" w:hAnsi="Arial" w:cs="Arial"/>
          <w:bCs/>
          <w:sz w:val="24"/>
          <w:szCs w:val="24"/>
        </w:rPr>
        <w:tab/>
      </w:r>
      <w:r w:rsidRPr="00AF289F">
        <w:rPr>
          <w:rFonts w:ascii="Arial" w:hAnsi="Arial" w:cs="Arial"/>
          <w:bCs/>
          <w:sz w:val="24"/>
          <w:szCs w:val="24"/>
        </w:rPr>
        <w:tab/>
      </w:r>
      <w:r w:rsidRPr="00AF289F">
        <w:rPr>
          <w:rFonts w:ascii="Arial" w:hAnsi="Arial" w:cs="Arial"/>
          <w:bCs/>
          <w:sz w:val="24"/>
          <w:szCs w:val="24"/>
        </w:rPr>
        <w:tab/>
      </w:r>
      <w:r w:rsidRPr="00AF289F">
        <w:rPr>
          <w:rFonts w:ascii="Arial" w:hAnsi="Arial" w:cs="Arial"/>
          <w:bCs/>
          <w:sz w:val="24"/>
          <w:szCs w:val="24"/>
        </w:rPr>
        <w:t>А.И. Гришанин</w:t>
      </w:r>
    </w:p>
    <w:p w:rsidR="004C69AD" w:rsidRPr="00AF289F" w:rsidRDefault="004C69AD">
      <w:pPr>
        <w:spacing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spacing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spacing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spacing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spacing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spacing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spacing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jc w:val="right"/>
        <w:rPr>
          <w:rFonts w:ascii="Arial" w:hAnsi="Arial" w:cs="Arial"/>
          <w:sz w:val="24"/>
          <w:szCs w:val="24"/>
        </w:rPr>
      </w:pPr>
    </w:p>
    <w:p w:rsidR="004C69AD" w:rsidRPr="00AF289F" w:rsidRDefault="00AF289F">
      <w:pPr>
        <w:jc w:val="right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 xml:space="preserve">Утверждено </w:t>
      </w:r>
    </w:p>
    <w:p w:rsidR="004C69AD" w:rsidRPr="00AF289F" w:rsidRDefault="00AF289F">
      <w:pPr>
        <w:jc w:val="right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4C69AD" w:rsidRPr="00AF289F" w:rsidRDefault="00AF289F">
      <w:pPr>
        <w:jc w:val="right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4C69AD" w:rsidRPr="00AF289F" w:rsidRDefault="00AF289F">
      <w:pPr>
        <w:jc w:val="right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>Нижегородской области</w:t>
      </w:r>
    </w:p>
    <w:p w:rsidR="004C69AD" w:rsidRPr="00AF289F" w:rsidRDefault="00AF289F">
      <w:pPr>
        <w:jc w:val="right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 xml:space="preserve">от 22.11.2023 г. № 1443 </w:t>
      </w:r>
    </w:p>
    <w:p w:rsidR="004C69AD" w:rsidRPr="00AF289F" w:rsidRDefault="004C69AD">
      <w:pPr>
        <w:rPr>
          <w:rFonts w:ascii="Arial" w:hAnsi="Arial" w:cs="Arial"/>
          <w:sz w:val="24"/>
          <w:szCs w:val="24"/>
        </w:rPr>
      </w:pPr>
    </w:p>
    <w:p w:rsidR="004C69AD" w:rsidRPr="00AF289F" w:rsidRDefault="00AF28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289F">
        <w:rPr>
          <w:rFonts w:ascii="Arial" w:hAnsi="Arial" w:cs="Arial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Pr="00AF289F">
        <w:rPr>
          <w:rFonts w:ascii="Arial" w:hAnsi="Arial" w:cs="Arial"/>
          <w:b/>
          <w:bCs/>
          <w:sz w:val="24"/>
          <w:szCs w:val="24"/>
        </w:rPr>
        <w:t>по муниципальному жилищному контролю на территории Ардатовского муниципального округа Нижегородской области на 2024 год.</w:t>
      </w:r>
    </w:p>
    <w:p w:rsidR="004C69AD" w:rsidRPr="00AF289F" w:rsidRDefault="004C69A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4C69AD" w:rsidRPr="00AF289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охраняемыми законом ценностями по муниципальному жилищному контролю на территории Ардатовского муниципального округа Нижегородской области на 2024 год.</w:t>
            </w:r>
          </w:p>
        </w:tc>
      </w:tr>
      <w:tr w:rsidR="004C69AD" w:rsidRPr="00AF289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Федерал</w:t>
            </w:r>
            <w:r w:rsidRPr="00AF289F">
              <w:rPr>
                <w:rFonts w:ascii="Arial" w:hAnsi="Arial" w:cs="Arial"/>
                <w:sz w:val="24"/>
                <w:szCs w:val="24"/>
              </w:rPr>
              <w:t>ьный закон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</w:t>
            </w:r>
            <w:r w:rsidRPr="00AF289F">
              <w:rPr>
                <w:rFonts w:ascii="Arial" w:hAnsi="Arial" w:cs="Arial"/>
                <w:sz w:val="24"/>
                <w:szCs w:val="24"/>
              </w:rPr>
              <w:t>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4C69AD" w:rsidRPr="00AF289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4C69AD" w:rsidRPr="00AF289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>- сокращение количества нарушений юридическими лицами, индивидуальными предпринимателями и физически лицами (далее – субъекты профилактики) обязательных требований по муниципальному жилищному контролю на территории Ардатовского муниципального округа Нижего</w:t>
            </w:r>
            <w:r w:rsidRPr="00AF289F">
              <w:rPr>
                <w:rFonts w:ascii="Arial" w:eastAsia="Calibri" w:hAnsi="Arial" w:cs="Arial"/>
                <w:sz w:val="24"/>
                <w:szCs w:val="24"/>
              </w:rPr>
              <w:t xml:space="preserve">родской области </w:t>
            </w:r>
          </w:p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>- обеспечение доступности информации об обязательных требованиях</w:t>
            </w:r>
          </w:p>
        </w:tc>
      </w:tr>
      <w:tr w:rsidR="004C69AD" w:rsidRPr="00AF289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>- выявление и устранение причин, факторов и условий, способствующих нарушениям субъектами профилактики обязательных требований законодательства по муниципа</w:t>
            </w:r>
            <w:r w:rsidRPr="00AF289F">
              <w:rPr>
                <w:rFonts w:ascii="Arial" w:eastAsia="Calibri" w:hAnsi="Arial" w:cs="Arial"/>
                <w:sz w:val="24"/>
                <w:szCs w:val="24"/>
              </w:rPr>
              <w:t>льному жилищному контролю на территории Ардатовского муниципального округа Нижегородской области;</w:t>
            </w:r>
          </w:p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 xml:space="preserve">- повышение </w:t>
            </w:r>
            <w:proofErr w:type="gramStart"/>
            <w:r w:rsidRPr="00AF289F">
              <w:rPr>
                <w:rFonts w:ascii="Arial" w:eastAsia="Calibri" w:hAnsi="Arial" w:cs="Arial"/>
                <w:sz w:val="24"/>
                <w:szCs w:val="24"/>
              </w:rPr>
              <w:t>уровня правовой грамотности субъектов профилактики муниципального жилищного контроля</w:t>
            </w:r>
            <w:proofErr w:type="gramEnd"/>
            <w:r w:rsidRPr="00AF289F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 xml:space="preserve">- повышение прозрачности системы контрольно-надзорной </w:t>
            </w:r>
            <w:r w:rsidRPr="00AF289F">
              <w:rPr>
                <w:rFonts w:ascii="Arial" w:eastAsia="Calibri" w:hAnsi="Arial" w:cs="Arial"/>
                <w:sz w:val="24"/>
                <w:szCs w:val="24"/>
              </w:rPr>
              <w:t>деятельности подконтрольных субъектов;</w:t>
            </w:r>
          </w:p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 xml:space="preserve">- формирование единого понимания обязательных требований у всех участников надзорной деятельности; </w:t>
            </w:r>
          </w:p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>- создание системы консультирования подконтрольных субъектов, в том числе с использованием современных информационно-</w:t>
            </w:r>
            <w:r w:rsidRPr="00AF289F">
              <w:rPr>
                <w:rFonts w:ascii="Arial" w:eastAsia="Calibri" w:hAnsi="Arial" w:cs="Arial"/>
                <w:sz w:val="24"/>
                <w:szCs w:val="24"/>
              </w:rPr>
              <w:t>телекоммуникационных технологий</w:t>
            </w:r>
          </w:p>
          <w:p w:rsidR="004C69AD" w:rsidRPr="00AF289F" w:rsidRDefault="004C69AD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9AD" w:rsidRPr="00AF289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4C69AD" w:rsidRPr="00AF289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>- минимизирование количества нарушений субъектами профилактики обязательных требований муниципального жилищного контроля;</w:t>
            </w:r>
          </w:p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>- у</w:t>
            </w:r>
            <w:r w:rsidRPr="00AF289F">
              <w:rPr>
                <w:rFonts w:ascii="Arial" w:eastAsia="Calibri" w:hAnsi="Arial" w:cs="Arial"/>
                <w:sz w:val="24"/>
                <w:szCs w:val="24"/>
              </w:rPr>
              <w:t>величение доли законопослушных подконтрольных субъектов;</w:t>
            </w:r>
          </w:p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 xml:space="preserve">- уменьшение административной нагрузки </w:t>
            </w:r>
            <w:proofErr w:type="gramStart"/>
            <w:r w:rsidRPr="00AF289F">
              <w:rPr>
                <w:rFonts w:ascii="Arial" w:eastAsia="Calibri" w:hAnsi="Arial" w:cs="Arial"/>
                <w:sz w:val="24"/>
                <w:szCs w:val="24"/>
              </w:rPr>
              <w:t>на</w:t>
            </w:r>
            <w:proofErr w:type="gramEnd"/>
            <w:r w:rsidRPr="00AF289F">
              <w:rPr>
                <w:rFonts w:ascii="Arial" w:eastAsia="Calibri" w:hAnsi="Arial" w:cs="Arial"/>
                <w:sz w:val="24"/>
                <w:szCs w:val="24"/>
              </w:rPr>
              <w:t xml:space="preserve"> подконтрольных субъектов;</w:t>
            </w:r>
          </w:p>
          <w:p w:rsidR="004C69AD" w:rsidRPr="00AF289F" w:rsidRDefault="00AF28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>- снижение издержек контрольно-надзорной деятельности</w:t>
            </w:r>
          </w:p>
        </w:tc>
      </w:tr>
      <w:tr w:rsidR="004C69AD" w:rsidRPr="00AF289F">
        <w:trPr>
          <w:trHeight w:val="434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Структура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 xml:space="preserve">Программа содержит следующие разделы: </w:t>
            </w:r>
          </w:p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 xml:space="preserve">1. 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Анализ текущего состояния осуществления муниципального жилищного контроля, </w:t>
            </w:r>
            <w:r w:rsidRPr="00AF289F">
              <w:rPr>
                <w:rStyle w:val="markedcontent"/>
                <w:rFonts w:ascii="Arial" w:hAnsi="Arial" w:cs="Arial"/>
                <w:sz w:val="24"/>
                <w:szCs w:val="24"/>
              </w:rPr>
      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      </w:r>
          </w:p>
          <w:p w:rsidR="004C69AD" w:rsidRPr="00AF289F" w:rsidRDefault="00AF289F">
            <w:pPr>
              <w:widowControl w:val="0"/>
              <w:ind w:right="1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 xml:space="preserve">2. </w:t>
            </w:r>
            <w:r w:rsidRPr="00AF289F">
              <w:rPr>
                <w:rFonts w:ascii="Arial" w:hAnsi="Arial" w:cs="Arial"/>
                <w:sz w:val="24"/>
                <w:szCs w:val="24"/>
              </w:rPr>
              <w:t>Цели и за</w:t>
            </w:r>
            <w:r w:rsidRPr="00AF289F">
              <w:rPr>
                <w:rFonts w:ascii="Arial" w:hAnsi="Arial" w:cs="Arial"/>
                <w:sz w:val="24"/>
                <w:szCs w:val="24"/>
              </w:rPr>
              <w:t>дачи Программы;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 xml:space="preserve">3. </w:t>
            </w:r>
            <w:r w:rsidRPr="00AF289F">
              <w:rPr>
                <w:rFonts w:ascii="Arial" w:hAnsi="Arial" w:cs="Arial"/>
                <w:sz w:val="24"/>
                <w:szCs w:val="24"/>
              </w:rPr>
              <w:t>Перечень профилактических мероприятий, проводимых по муниципальному жилищному контролю на территории Ардатовского муниципального округа Нижегородской области на 2024 год;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eastAsia="Calibri" w:hAnsi="Arial" w:cs="Arial"/>
                <w:sz w:val="24"/>
                <w:szCs w:val="24"/>
              </w:rPr>
              <w:t>4.</w:t>
            </w:r>
            <w:r w:rsidRPr="00AF289F">
              <w:rPr>
                <w:rFonts w:ascii="Arial" w:hAnsi="Arial" w:cs="Arial"/>
                <w:sz w:val="24"/>
                <w:szCs w:val="24"/>
                <w:lang w:bidi="ru-RU"/>
              </w:rPr>
              <w:t xml:space="preserve">Показатели результативности и эффективности программы </w:t>
            </w:r>
            <w:r w:rsidRPr="00AF289F">
              <w:rPr>
                <w:rFonts w:ascii="Arial" w:hAnsi="Arial" w:cs="Arial"/>
                <w:sz w:val="24"/>
                <w:szCs w:val="24"/>
                <w:lang w:bidi="ru-RU"/>
              </w:rPr>
              <w:t>профилактики.</w:t>
            </w:r>
          </w:p>
        </w:tc>
      </w:tr>
    </w:tbl>
    <w:p w:rsidR="004C69AD" w:rsidRPr="00AF289F" w:rsidRDefault="004C69AD">
      <w:pPr>
        <w:rPr>
          <w:rFonts w:ascii="Arial" w:hAnsi="Arial" w:cs="Arial"/>
          <w:sz w:val="24"/>
          <w:szCs w:val="24"/>
        </w:rPr>
      </w:pPr>
    </w:p>
    <w:p w:rsidR="004C69AD" w:rsidRPr="00AF289F" w:rsidRDefault="004C69AD">
      <w:pPr>
        <w:rPr>
          <w:rFonts w:ascii="Arial" w:hAnsi="Arial" w:cs="Arial"/>
          <w:sz w:val="24"/>
          <w:szCs w:val="24"/>
        </w:rPr>
      </w:pPr>
    </w:p>
    <w:p w:rsidR="004C69AD" w:rsidRPr="00AF289F" w:rsidRDefault="00AF289F">
      <w:pPr>
        <w:jc w:val="center"/>
        <w:rPr>
          <w:rFonts w:ascii="Arial" w:hAnsi="Arial" w:cs="Arial"/>
          <w:b/>
          <w:sz w:val="24"/>
          <w:szCs w:val="24"/>
        </w:rPr>
      </w:pPr>
      <w:r w:rsidRPr="00AF289F">
        <w:rPr>
          <w:rFonts w:ascii="Arial" w:hAnsi="Arial" w:cs="Arial"/>
          <w:b/>
          <w:sz w:val="24"/>
          <w:szCs w:val="24"/>
        </w:rPr>
        <w:t>Раздел 1. Анализ текущего состояния осуществления муниципального жилищного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  <w:r w:rsidRPr="00AF289F">
        <w:rPr>
          <w:rFonts w:ascii="Arial" w:hAnsi="Arial" w:cs="Arial"/>
          <w:b/>
          <w:sz w:val="24"/>
          <w:szCs w:val="24"/>
        </w:rPr>
        <w:t xml:space="preserve"> профилактики.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</w:r>
      <w:proofErr w:type="gramStart"/>
      <w:r w:rsidRPr="00AF289F">
        <w:rPr>
          <w:rFonts w:ascii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жилищному контролю на территории Ардатовского муниципального округа Нижегородской области на 2024 год разработана в соответствии </w:t>
      </w:r>
      <w:r w:rsidRPr="00AF289F">
        <w:rPr>
          <w:rFonts w:ascii="Arial" w:hAnsi="Arial" w:cs="Arial"/>
          <w:sz w:val="24"/>
          <w:szCs w:val="24"/>
        </w:rPr>
        <w:t>с Федера</w:t>
      </w:r>
      <w:r w:rsidRPr="00AF289F">
        <w:rPr>
          <w:rFonts w:ascii="Arial" w:hAnsi="Arial" w:cs="Arial"/>
          <w:sz w:val="24"/>
          <w:szCs w:val="24"/>
        </w:rPr>
        <w:t xml:space="preserve">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</w:t>
      </w:r>
      <w:r w:rsidRPr="00AF289F">
        <w:rPr>
          <w:rFonts w:ascii="Arial" w:hAnsi="Arial" w:cs="Arial"/>
          <w:sz w:val="24"/>
          <w:szCs w:val="24"/>
        </w:rPr>
        <w:t>Постановл</w:t>
      </w:r>
      <w:r w:rsidRPr="00AF289F">
        <w:rPr>
          <w:rFonts w:ascii="Arial" w:hAnsi="Arial" w:cs="Arial"/>
          <w:sz w:val="24"/>
          <w:szCs w:val="24"/>
        </w:rPr>
        <w:t>ением Правительства Российской Федерации</w:t>
      </w:r>
      <w:proofErr w:type="gramEnd"/>
      <w:r w:rsidRPr="00AF289F">
        <w:rPr>
          <w:rFonts w:ascii="Arial" w:hAnsi="Arial" w:cs="Arial"/>
          <w:sz w:val="24"/>
          <w:szCs w:val="24"/>
        </w:rPr>
        <w:t xml:space="preserve">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AF289F">
        <w:rPr>
          <w:rFonts w:ascii="Arial" w:hAnsi="Arial" w:cs="Arial"/>
          <w:sz w:val="24"/>
          <w:szCs w:val="24"/>
        </w:rPr>
        <w:t>Решением Совета де</w:t>
      </w:r>
      <w:r w:rsidRPr="00AF289F">
        <w:rPr>
          <w:rFonts w:ascii="Arial" w:hAnsi="Arial" w:cs="Arial"/>
          <w:sz w:val="24"/>
          <w:szCs w:val="24"/>
        </w:rPr>
        <w:t>путатов Ардатовского муниципального округа Нижегородской области от 14.12.2022 № 117 «Об утверждении Положения о муниципальном жилищном контроле на территории Ардатовского муниципального округа Нижегородской области»</w:t>
      </w:r>
      <w:r w:rsidRPr="00AF289F">
        <w:rPr>
          <w:rFonts w:ascii="Arial" w:hAnsi="Arial" w:cs="Arial"/>
          <w:sz w:val="24"/>
          <w:szCs w:val="24"/>
        </w:rPr>
        <w:t>.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Мероприятия по профилактике рисков пр</w:t>
      </w:r>
      <w:r w:rsidRPr="00AF289F">
        <w:rPr>
          <w:rFonts w:ascii="Arial" w:hAnsi="Arial" w:cs="Arial"/>
          <w:sz w:val="24"/>
          <w:szCs w:val="24"/>
        </w:rPr>
        <w:t>ичинения вреда (ущерба) охраняемым законом ценностям по муниципальному жилищному контролю на территории Ардатовского муниципального округа Нижегородской области, осуществляются должностными лицами (инспекторами) по осуществлению муниципального жилищного ко</w:t>
      </w:r>
      <w:r w:rsidRPr="00AF289F">
        <w:rPr>
          <w:rFonts w:ascii="Arial" w:hAnsi="Arial" w:cs="Arial"/>
          <w:sz w:val="24"/>
          <w:szCs w:val="24"/>
        </w:rPr>
        <w:t>нтроля.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</w:r>
      <w:proofErr w:type="gramStart"/>
      <w:r w:rsidRPr="00AF289F">
        <w:rPr>
          <w:rFonts w:ascii="Arial" w:hAnsi="Arial" w:cs="Arial"/>
          <w:sz w:val="24"/>
          <w:szCs w:val="24"/>
        </w:rPr>
        <w:t>Муниципальный жилищный контроль представляет собой деятельность администрации Ардатовского муниципального округа Нижегородской области (далее - администрация), направленную на предупреждение, выявление и пресечение нарушений обязательных требовани</w:t>
      </w:r>
      <w:r w:rsidRPr="00AF289F">
        <w:rPr>
          <w:rFonts w:ascii="Arial" w:hAnsi="Arial" w:cs="Arial"/>
          <w:sz w:val="24"/>
          <w:szCs w:val="24"/>
        </w:rPr>
        <w:t>й (далее - требований законодательства в сфере муниципального жилищного контроля), осуществляемую в пределах полномочий администрации посредством профилактики нарушений требований законодательства в сфере муниципального жилищного контроля, соблюдение гражд</w:t>
      </w:r>
      <w:r w:rsidRPr="00AF289F">
        <w:rPr>
          <w:rFonts w:ascii="Arial" w:hAnsi="Arial" w:cs="Arial"/>
          <w:sz w:val="24"/>
          <w:szCs w:val="24"/>
        </w:rPr>
        <w:t>анами, в том числе осуществляющими предпринимательскую деятельность, являющимися индивидуальными предпринимателями, а также организациями</w:t>
      </w:r>
      <w:proofErr w:type="gramEnd"/>
      <w:r w:rsidRPr="00AF289F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F289F">
        <w:rPr>
          <w:rFonts w:ascii="Arial" w:hAnsi="Arial" w:cs="Arial"/>
          <w:sz w:val="24"/>
          <w:szCs w:val="24"/>
        </w:rPr>
        <w:t>являющимися юридическими лицами (далее - контролируемые лица), требований законодательства в сфере муниципального жил</w:t>
      </w:r>
      <w:r w:rsidRPr="00AF289F">
        <w:rPr>
          <w:rFonts w:ascii="Arial" w:hAnsi="Arial" w:cs="Arial"/>
          <w:sz w:val="24"/>
          <w:szCs w:val="24"/>
        </w:rPr>
        <w:t>ищного контроля, выявления их нарушений, принятия предусмотренных законодательством Российской Федерации мер по пресечению выявленных нарушений требований законодательства в сфере муниципального жилищного контроля, устранению их последствий и (или) восстан</w:t>
      </w:r>
      <w:r w:rsidRPr="00AF289F">
        <w:rPr>
          <w:rFonts w:ascii="Arial" w:hAnsi="Arial" w:cs="Arial"/>
          <w:sz w:val="24"/>
          <w:szCs w:val="24"/>
        </w:rPr>
        <w:t>овлению правового положения, существовавшего до возникновения таких нарушений.</w:t>
      </w:r>
      <w:proofErr w:type="gramEnd"/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Муниципальный жилищный контроль осуществляется в отношении расположенных на территории Ардатовского муниципального округа Нижегородской области объектов муниципального жилищног</w:t>
      </w:r>
      <w:r w:rsidRPr="00AF289F">
        <w:rPr>
          <w:rFonts w:ascii="Arial" w:hAnsi="Arial" w:cs="Arial"/>
          <w:sz w:val="24"/>
          <w:szCs w:val="24"/>
        </w:rPr>
        <w:t xml:space="preserve">о контроля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законодательства в сфере муниципального жилищного контроля. 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Пр</w:t>
      </w:r>
      <w:r w:rsidRPr="00AF289F">
        <w:rPr>
          <w:rFonts w:ascii="Arial" w:hAnsi="Arial" w:cs="Arial"/>
          <w:sz w:val="24"/>
          <w:szCs w:val="24"/>
        </w:rPr>
        <w:t>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 (далее также - проверка).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Муниципа</w:t>
      </w:r>
      <w:r w:rsidRPr="00AF289F">
        <w:rPr>
          <w:rFonts w:ascii="Arial" w:hAnsi="Arial" w:cs="Arial"/>
          <w:sz w:val="24"/>
          <w:szCs w:val="24"/>
        </w:rPr>
        <w:t xml:space="preserve">льный жилищный контроль осуществляется в отношении муниципального жилищного фонда. 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</w:r>
      <w:proofErr w:type="gramStart"/>
      <w:r w:rsidRPr="00AF289F">
        <w:rPr>
          <w:rFonts w:ascii="Arial" w:hAnsi="Arial" w:cs="Arial"/>
          <w:sz w:val="24"/>
          <w:szCs w:val="24"/>
        </w:rPr>
        <w:t>Администрация осуществляет муниципальный жилищный контроль за соблюдением обязательных требований по муниципальному жилищному контролю посредством профилактики нарушений о</w:t>
      </w:r>
      <w:r w:rsidRPr="00AF289F">
        <w:rPr>
          <w:rFonts w:ascii="Arial" w:hAnsi="Arial" w:cs="Arial"/>
          <w:sz w:val="24"/>
          <w:szCs w:val="24"/>
        </w:rPr>
        <w:t>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</w:t>
      </w:r>
      <w:r w:rsidRPr="00AF289F">
        <w:rPr>
          <w:rFonts w:ascii="Arial" w:hAnsi="Arial" w:cs="Arial"/>
          <w:sz w:val="24"/>
          <w:szCs w:val="24"/>
        </w:rPr>
        <w:t xml:space="preserve"> их последствий и (или) восстановлению правового положения, существовавшего до возникновения таких нарушений.</w:t>
      </w:r>
      <w:proofErr w:type="gramEnd"/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Проведение профилактических мероприятий, направленных на соблюдение подконтрольными субъектами обязательных требований по муниципальному жилищном</w:t>
      </w:r>
      <w:r w:rsidRPr="00AF289F">
        <w:rPr>
          <w:rFonts w:ascii="Arial" w:hAnsi="Arial" w:cs="Arial"/>
          <w:sz w:val="24"/>
          <w:szCs w:val="24"/>
        </w:rPr>
        <w:t xml:space="preserve">у контролю,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 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В целях профилактики нарушений обязательных требо</w:t>
      </w:r>
      <w:r w:rsidRPr="00AF289F">
        <w:rPr>
          <w:rFonts w:ascii="Arial" w:hAnsi="Arial" w:cs="Arial"/>
          <w:sz w:val="24"/>
          <w:szCs w:val="24"/>
        </w:rPr>
        <w:t xml:space="preserve">ваний законодательства по муниципальному жилищному контролю на официальном сайте в сети «Интернет»: </w:t>
      </w:r>
      <w:bookmarkStart w:id="1" w:name="_Hlk143673657"/>
      <w:proofErr w:type="spellStart"/>
      <w:r w:rsidRPr="00AF289F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AF289F">
        <w:rPr>
          <w:rFonts w:ascii="Arial" w:hAnsi="Arial" w:cs="Arial"/>
          <w:sz w:val="24"/>
          <w:szCs w:val="24"/>
        </w:rPr>
        <w:t>.</w:t>
      </w:r>
      <w:proofErr w:type="spellStart"/>
      <w:r w:rsidRPr="00AF289F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AF289F">
        <w:rPr>
          <w:rFonts w:ascii="Arial" w:hAnsi="Arial" w:cs="Arial"/>
          <w:sz w:val="24"/>
          <w:szCs w:val="24"/>
        </w:rPr>
        <w:t>.</w:t>
      </w:r>
      <w:proofErr w:type="spellStart"/>
      <w:r w:rsidRPr="00AF289F">
        <w:rPr>
          <w:rFonts w:ascii="Arial" w:hAnsi="Arial" w:cs="Arial"/>
          <w:sz w:val="24"/>
          <w:szCs w:val="24"/>
          <w:lang w:val="en-US"/>
        </w:rPr>
        <w:t>ru</w:t>
      </w:r>
      <w:bookmarkEnd w:id="1"/>
      <w:proofErr w:type="spellEnd"/>
      <w:r w:rsidRPr="00AF289F">
        <w:rPr>
          <w:rFonts w:ascii="Arial" w:hAnsi="Arial" w:cs="Arial"/>
          <w:sz w:val="24"/>
          <w:szCs w:val="24"/>
        </w:rPr>
        <w:t xml:space="preserve"> размещены нормативные правовые акты, регламентирующие обязательные требования в сфере муниципально</w:t>
      </w:r>
      <w:r w:rsidRPr="00AF289F">
        <w:rPr>
          <w:rFonts w:ascii="Arial" w:hAnsi="Arial" w:cs="Arial"/>
          <w:sz w:val="24"/>
          <w:szCs w:val="24"/>
        </w:rPr>
        <w:t>го жилищного контроля.</w:t>
      </w:r>
    </w:p>
    <w:p w:rsidR="004C69AD" w:rsidRPr="00AF289F" w:rsidRDefault="004C69AD">
      <w:pPr>
        <w:rPr>
          <w:rFonts w:ascii="Arial" w:hAnsi="Arial" w:cs="Arial"/>
          <w:sz w:val="24"/>
          <w:szCs w:val="24"/>
        </w:rPr>
      </w:pPr>
    </w:p>
    <w:p w:rsidR="004C69AD" w:rsidRPr="00AF289F" w:rsidRDefault="00AF289F">
      <w:pPr>
        <w:jc w:val="center"/>
        <w:rPr>
          <w:rFonts w:ascii="Arial" w:hAnsi="Arial" w:cs="Arial"/>
          <w:b/>
          <w:sz w:val="24"/>
          <w:szCs w:val="24"/>
        </w:rPr>
      </w:pPr>
      <w:r w:rsidRPr="00AF289F">
        <w:rPr>
          <w:rFonts w:ascii="Arial" w:hAnsi="Arial" w:cs="Arial"/>
          <w:b/>
          <w:sz w:val="24"/>
          <w:szCs w:val="24"/>
        </w:rPr>
        <w:t>Раздел 2. Цели и задачи Программы.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Программа реализуется в целях: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обеспечения доступности информации об обязательных требованиях, требованиях, установленных федеральным законодательством, законодательством Нижегородской области,</w:t>
      </w:r>
      <w:r w:rsidRPr="00AF289F">
        <w:rPr>
          <w:rFonts w:ascii="Arial" w:hAnsi="Arial" w:cs="Arial"/>
          <w:sz w:val="24"/>
          <w:szCs w:val="24"/>
        </w:rPr>
        <w:t xml:space="preserve"> муниципальными правовыми актами;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предупреждения нарушений субъектами, в отношении которых осуществляется муниципальный жилищный контроль, обязательных требований;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устранения причин, факторов и условий, способствующих нарушению субъектами, в отношени</w:t>
      </w:r>
      <w:r w:rsidRPr="00AF289F">
        <w:rPr>
          <w:rFonts w:ascii="Arial" w:hAnsi="Arial" w:cs="Arial"/>
          <w:sz w:val="24"/>
          <w:szCs w:val="24"/>
        </w:rPr>
        <w:t>и которых осуществляется муниципальный жилищный контроль, обязательных требований;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создания у подконтрольных субъектов мотивации к добросовестному поведению;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снижения уровня ущерба, причиняемого охраняемым законом ценностям.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 xml:space="preserve">Для достижения целей </w:t>
      </w:r>
      <w:r w:rsidRPr="00AF289F">
        <w:rPr>
          <w:rFonts w:ascii="Arial" w:hAnsi="Arial" w:cs="Arial"/>
          <w:sz w:val="24"/>
          <w:szCs w:val="24"/>
        </w:rPr>
        <w:t>Программы выполняются следующие задачи: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осуществление анализа выявленных в результате проведения муниципального жилищного контроля нарушений субъектами, в отношении которых осуществляется муниципальный жилищный контроль, обязательных требований;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выяв</w:t>
      </w:r>
      <w:r w:rsidRPr="00AF289F">
        <w:rPr>
          <w:rFonts w:ascii="Arial" w:hAnsi="Arial" w:cs="Arial"/>
          <w:sz w:val="24"/>
          <w:szCs w:val="24"/>
        </w:rPr>
        <w:t>ление и устранение причин, факторов и условий, способствующих нарушениям субъектами, в отношении которых осуществляется муниципальный жилищный контроль, обязательных требований;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 xml:space="preserve">- информирование субъектов, в отношении которых осуществляется муниципальный </w:t>
      </w:r>
      <w:r w:rsidRPr="00AF289F">
        <w:rPr>
          <w:rFonts w:ascii="Arial" w:hAnsi="Arial" w:cs="Arial"/>
          <w:sz w:val="24"/>
          <w:szCs w:val="24"/>
        </w:rPr>
        <w:t>жилищный контроль, о соблюдении обязательных требований;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жилищный контроль, обязательных требований;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повышени</w:t>
      </w:r>
      <w:r w:rsidRPr="00AF289F">
        <w:rPr>
          <w:rFonts w:ascii="Arial" w:hAnsi="Arial" w:cs="Arial"/>
          <w:sz w:val="24"/>
          <w:szCs w:val="24"/>
        </w:rPr>
        <w:t xml:space="preserve">е уровня информированности субъектов, в отношении которых осуществляется муниципальный жилищный контроль в области действующего законодательства. </w:t>
      </w:r>
    </w:p>
    <w:p w:rsidR="004C69AD" w:rsidRPr="00AF289F" w:rsidRDefault="00AF289F">
      <w:pPr>
        <w:jc w:val="center"/>
        <w:rPr>
          <w:rFonts w:ascii="Arial" w:hAnsi="Arial" w:cs="Arial"/>
          <w:b/>
          <w:sz w:val="24"/>
          <w:szCs w:val="24"/>
        </w:rPr>
      </w:pPr>
      <w:r w:rsidRPr="00AF289F">
        <w:rPr>
          <w:rFonts w:ascii="Arial" w:hAnsi="Arial" w:cs="Arial"/>
          <w:b/>
          <w:sz w:val="24"/>
          <w:szCs w:val="24"/>
        </w:rPr>
        <w:t>Раздел 3. Перечень профилактических мероприятий, проводимых по муниципальному жилищному контролю на территори</w:t>
      </w:r>
      <w:r w:rsidRPr="00AF289F">
        <w:rPr>
          <w:rFonts w:ascii="Arial" w:hAnsi="Arial" w:cs="Arial"/>
          <w:b/>
          <w:sz w:val="24"/>
          <w:szCs w:val="24"/>
        </w:rPr>
        <w:t>и Ардатовского муниципального округа Нижегородской области на 2024 год.</w:t>
      </w:r>
    </w:p>
    <w:p w:rsidR="004C69AD" w:rsidRPr="00AF289F" w:rsidRDefault="004C69A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4535"/>
        <w:gridCol w:w="1276"/>
        <w:gridCol w:w="1418"/>
      </w:tblGrid>
      <w:tr w:rsidR="004C69AD" w:rsidRPr="00AF289F">
        <w:trPr>
          <w:trHeight w:val="570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  <w:proofErr w:type="gramStart"/>
            <w:r w:rsidRPr="00AF28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AF28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4C69AD" w:rsidRPr="00AF289F">
        <w:trPr>
          <w:trHeight w:val="691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69AD" w:rsidRPr="00AF289F">
        <w:trPr>
          <w:trHeight w:val="335"/>
          <w:jc w:val="center"/>
        </w:trPr>
        <w:tc>
          <w:tcPr>
            <w:tcW w:w="426" w:type="dxa"/>
            <w:tcBorders>
              <w:left w:val="single" w:sz="4" w:space="0" w:color="000000"/>
              <w:right w:val="single" w:sz="8" w:space="0" w:color="000000"/>
            </w:tcBorders>
            <w:shd w:val="clear" w:color="000000" w:fill="FFFFFF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right w:val="single" w:sz="8" w:space="0" w:color="000000"/>
            </w:tcBorders>
            <w:shd w:val="clear" w:color="000000" w:fill="FFFFFF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4C69AD" w:rsidRPr="00AF289F">
        <w:trPr>
          <w:trHeight w:val="4305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В соответствии с Федеральным законом от 31 июля 2020 № 248-ФЗ «О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государственном контроле (надзоре) и муниципальном контроле в Российской Федерации» при осуществлении муниципального жилищного контроля на территории Ардатовского муниципального округа Нижегородской области могут проводиться следующие виды профилактических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мероприятий:</w:t>
            </w:r>
          </w:p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1) информирование;</w:t>
            </w:r>
          </w:p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2) обобщение правоприменительной практики; </w:t>
            </w:r>
          </w:p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3) объявление предостережений; </w:t>
            </w:r>
          </w:p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4) консультирование; </w:t>
            </w:r>
          </w:p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5) профилактический визит.</w:t>
            </w:r>
          </w:p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1) Информирование осуществляется посредством размещения сведений, предусмотренных частью 3 ста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тьи 46 Федерального закона от 31 июля 2020 № 248-ФЗ «О государственном контроле (надзоре) и муниципальном контроле в Российской Федерации» на официальном сайте в сети «Интернет»: </w:t>
            </w:r>
            <w:proofErr w:type="spellStart"/>
            <w:r w:rsidRPr="00AF289F">
              <w:rPr>
                <w:rFonts w:ascii="Arial" w:hAnsi="Arial" w:cs="Arial"/>
                <w:sz w:val="24"/>
                <w:szCs w:val="24"/>
                <w:lang w:val="en-US"/>
              </w:rPr>
              <w:t>ardatov</w:t>
            </w:r>
            <w:proofErr w:type="spellEnd"/>
            <w:r w:rsidRPr="00AF289F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AF289F">
              <w:rPr>
                <w:rFonts w:ascii="Arial" w:hAnsi="Arial" w:cs="Arial"/>
                <w:sz w:val="24"/>
                <w:szCs w:val="24"/>
                <w:lang w:val="en-US"/>
              </w:rPr>
              <w:t>nobl</w:t>
            </w:r>
            <w:proofErr w:type="spellEnd"/>
            <w:r w:rsidRPr="00AF289F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AF289F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  <w:r w:rsidRPr="00AF289F">
              <w:rPr>
                <w:rFonts w:ascii="Arial" w:hAnsi="Arial" w:cs="Arial"/>
                <w:sz w:val="24"/>
                <w:szCs w:val="24"/>
              </w:rPr>
              <w:t>,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 течени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Сотрудник</w:t>
            </w:r>
            <w:r w:rsidRPr="00AF289F">
              <w:rPr>
                <w:rFonts w:ascii="Arial" w:hAnsi="Arial" w:cs="Arial"/>
                <w:spacing w:val="-6"/>
                <w:sz w:val="24"/>
                <w:szCs w:val="24"/>
              </w:rPr>
              <w:t xml:space="preserve"> службы муниципального контроля </w:t>
            </w:r>
            <w:r w:rsidRPr="00AF289F">
              <w:rPr>
                <w:rFonts w:ascii="Arial" w:hAnsi="Arial" w:cs="Arial"/>
                <w:sz w:val="24"/>
                <w:szCs w:val="24"/>
              </w:rPr>
              <w:t>администрации Ардатовско</w:t>
            </w:r>
            <w:r w:rsidRPr="00AF289F">
              <w:rPr>
                <w:rFonts w:ascii="Arial" w:hAnsi="Arial" w:cs="Arial"/>
                <w:sz w:val="24"/>
                <w:szCs w:val="24"/>
              </w:rPr>
              <w:t>го муниципального округа Нижегородской области</w:t>
            </w:r>
          </w:p>
        </w:tc>
      </w:tr>
      <w:tr w:rsidR="004C69AD" w:rsidRPr="00AF289F">
        <w:trPr>
          <w:trHeight w:val="4305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4C69AD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2) Обобщение правоприменительной практики осуществляется посредством сбора и анализа данных о </w:t>
            </w:r>
            <w:proofErr w:type="spell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проведенных</w:t>
            </w:r>
            <w:proofErr w:type="spell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контрольных (надзорных) мероприятиях и их результатах.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жилищного контроля, который утверждается руководителем Уполномоченного органа муниципального жил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ищного 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контроля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размещается на официальном сайте ежегодно не позднее 30 января года, следующего за годом обобщения правоприменительной практики.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4C69AD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4C69AD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69AD" w:rsidRPr="00AF289F">
        <w:trPr>
          <w:trHeight w:val="4251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4C69AD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3) Предостережение о недопустимости нарушения обязательных требований объявляется контролируемому лицу в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случае наличия у органа муниципального жилищного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остям либо создало угрозу причинения вреда (ущерба) охраняемым законом ценностям.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Предостережения объявляются руководителем (заместителем руководителя) органа муниципального жилищного контроля не позднее 30 дней со дня получения указанных сведений. Предост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Объявляемые предостережения о недопустимости нарушения обязательных требований регистрируются в журнале </w:t>
            </w:r>
            <w:proofErr w:type="spell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учета</w:t>
            </w:r>
            <w:proofErr w:type="spell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предостережений с присвоен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ием регистрационного номера.</w:t>
            </w:r>
          </w:p>
          <w:p w:rsidR="004C69AD" w:rsidRPr="00AF289F" w:rsidRDefault="00AF289F">
            <w:pPr>
              <w:widowControl w:val="0"/>
              <w:tabs>
                <w:tab w:val="left" w:pos="2077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 случае объявления органом  муниципального жилищного контроля 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зднее 10 рабочих дней со дня получения им предостережения. Возражение в отношении предостережения рассматривается органом муниципального жилищного контроля в течение 15 рабочих дней со дня получения. В результате рассмотрения возражения контролируемому лиц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4C69AD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4C69AD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69AD" w:rsidRPr="00AF289F">
        <w:trPr>
          <w:trHeight w:val="13021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4) Консультирование контролируемых лиц осуществляется должностным лицом органа муниципального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жилищного контроля в сфере благоустройства по телефону, посредством видео-конференц-связи, на личном </w:t>
            </w:r>
            <w:proofErr w:type="spell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приеме</w:t>
            </w:r>
            <w:proofErr w:type="spell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либо в ходе проведения профилактических мероприятий, контрольных (надзорных) мероприятий и не должно превышать 15 минут.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Личный </w:t>
            </w:r>
            <w:proofErr w:type="spell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прием</w:t>
            </w:r>
            <w:proofErr w:type="spell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граждан провод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ится руководителем органа муниципального жилищного контроля, его заместителями. Информация о месте </w:t>
            </w:r>
            <w:proofErr w:type="spell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приема</w:t>
            </w:r>
            <w:proofErr w:type="spell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, а также об установленных для </w:t>
            </w:r>
            <w:proofErr w:type="spell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приема</w:t>
            </w:r>
            <w:proofErr w:type="spell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днях и часах размещается на официальном сайте органа муниципального жилищного контроля. 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Консультирование осущест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вляется в устной или письменной форме по следующим вопросам: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1) организация и осуществление  муниципального жилищного контроля;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2) порядок осуществления контрольных (надзорных) мероприятий, установленных настоящим Положением;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3) порядок обжалования действи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й (бездействия) должностных лиц органа муниципального жилищного контроля;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4) получение информации о нормативных правовых актах 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(их отдельных положениях), содержащих обязательные требования, оценка соблюдения которых осуществляется органом муниципального ж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илищного контроля в рамках контрольных (надзорных) мероприятий. </w:t>
            </w:r>
            <w:proofErr w:type="gramEnd"/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Консультирование в письменной форме осуществляется должностным лицом в следующих случаях: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а) контролируемым лицом представлен письменный запрос о представлении письменного ответа по вопросам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консультирования;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б) за время консультирования предоставить ответ на поставленные вопросы невозможно;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в) ответ на поставленные вопросы требует дополнительного запроса сведений.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По итогам консультирования информация в письменной форме контролируемым лицам и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их представителям не предоставляется, за исключением следующих случаев:                                                - порядок обжалования действий (бездействия) должностных лиц органа муниципального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контроля;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- получение информации о нормативных правов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ых актах (их отдельных положениях), содержащих обязательные требования, оценка соблюдения которых осуществляется органом муниципального жилищного контроля в рамках контрольных (надзорных) мероприятий. 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Контролируемое лицо вправе направить запрос о предоста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влении письменного ответа в сроки, установленные Федеральным законом от 2 мая 2006 года N 59-ФЗ «О порядке рассмотрения обращений граждан Российской Федерации».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При осуществлении консультирования должностное лицо органа муниципального жилищного контроля  о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бязано соблюдать конфиденциальность информации, доступ к которой ограничен в соответствии с законодательством Российской Федерации. 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 ходе консультирования не может предоставляться информация, содержащая оценку конкретного контрольного (надзорного) меропри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ятия, решений и (или) действий должностных лиц органа муниципального жилищного контроля, иных участников контрольного (надзорного) мероприятия, а также результаты </w:t>
            </w:r>
            <w:proofErr w:type="spell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проведенных</w:t>
            </w:r>
            <w:proofErr w:type="spell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контрольного (надзорного) мероприятия экспертизы, испытаний.</w:t>
            </w:r>
            <w:proofErr w:type="gramEnd"/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Информация,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ставшая известной должностному лицу органа муниципального жилищного контроля в ходе консультирования, не может использоваться органом муниципального жилищного контроля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 целях оценки контролируемого лица по вопросам соблюдения обязательных требований.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Орг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ан муниципального жилищного контроля </w:t>
            </w:r>
            <w:proofErr w:type="spell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ведет</w:t>
            </w:r>
            <w:proofErr w:type="spell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журнал </w:t>
            </w:r>
            <w:proofErr w:type="spell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учета</w:t>
            </w:r>
            <w:proofErr w:type="spell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консультирований.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 случае поступления в орган муниципального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жилищного контроля пяти и более однотипных обращений контролируемых лиц и их представителей консультирование осуществляется посредством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размещения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официальном сайте органа муниципального жилищного контроля в информационно-телекоммуникационной 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сети «Интернет» письменного разъяснения.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 течени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Сотрудник</w:t>
            </w:r>
            <w:r w:rsidRPr="00AF289F">
              <w:rPr>
                <w:rFonts w:ascii="Arial" w:hAnsi="Arial" w:cs="Arial"/>
                <w:spacing w:val="-6"/>
                <w:sz w:val="24"/>
                <w:szCs w:val="24"/>
              </w:rPr>
              <w:t xml:space="preserve"> службы муниципального контроля </w:t>
            </w:r>
            <w:r w:rsidRPr="00AF289F">
              <w:rPr>
                <w:rFonts w:ascii="Arial" w:hAnsi="Arial" w:cs="Arial"/>
                <w:sz w:val="24"/>
                <w:szCs w:val="24"/>
              </w:rPr>
              <w:t>администрации Ардатовск</w:t>
            </w:r>
            <w:r w:rsidRPr="00AF289F">
              <w:rPr>
                <w:rFonts w:ascii="Arial" w:hAnsi="Arial" w:cs="Arial"/>
                <w:sz w:val="24"/>
                <w:szCs w:val="24"/>
              </w:rPr>
              <w:t>ого муниципального округа Нижегородской области</w:t>
            </w:r>
          </w:p>
        </w:tc>
      </w:tr>
      <w:tr w:rsidR="004C69AD" w:rsidRPr="00AF289F">
        <w:trPr>
          <w:trHeight w:val="10063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 xml:space="preserve">5) Профилактический визит проводится в форме профилактической беседы по месту осуществления деятельности контролируемого лица либо </w:t>
            </w:r>
            <w:proofErr w:type="spellStart"/>
            <w:r w:rsidRPr="00AF289F">
              <w:rPr>
                <w:rFonts w:ascii="Arial" w:hAnsi="Arial" w:cs="Arial"/>
                <w:sz w:val="24"/>
                <w:szCs w:val="24"/>
              </w:rPr>
              <w:t>путем</w:t>
            </w:r>
            <w:proofErr w:type="spellEnd"/>
            <w:r w:rsidRPr="00AF289F">
              <w:rPr>
                <w:rFonts w:ascii="Arial" w:hAnsi="Arial" w:cs="Arial"/>
                <w:sz w:val="24"/>
                <w:szCs w:val="24"/>
              </w:rPr>
              <w:t xml:space="preserve"> использования видео-конференц-связи. 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 xml:space="preserve">В ходе профилактического </w:t>
            </w:r>
            <w:r w:rsidRPr="00AF289F">
              <w:rPr>
                <w:rFonts w:ascii="Arial" w:hAnsi="Arial" w:cs="Arial"/>
                <w:sz w:val="24"/>
                <w:szCs w:val="24"/>
              </w:rPr>
              <w:t>визита инспектором может осуществляться консультирование контролируемого лица.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При п</w:t>
            </w:r>
            <w:r w:rsidRPr="00AF289F">
              <w:rPr>
                <w:rFonts w:ascii="Arial" w:hAnsi="Arial" w:cs="Arial"/>
                <w:sz w:val="24"/>
                <w:szCs w:val="24"/>
              </w:rPr>
              <w:t>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В случае</w:t>
            </w:r>
            <w:proofErr w:type="gramStart"/>
            <w:r w:rsidRPr="00AF289F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AF289F">
              <w:rPr>
                <w:rFonts w:ascii="Arial" w:hAnsi="Arial" w:cs="Arial"/>
                <w:sz w:val="24"/>
                <w:szCs w:val="24"/>
              </w:rPr>
              <w:t xml:space="preserve"> если п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</w:t>
            </w:r>
            <w:proofErr w:type="spellStart"/>
            <w:r w:rsidRPr="00AF289F">
              <w:rPr>
                <w:rFonts w:ascii="Arial" w:hAnsi="Arial" w:cs="Arial"/>
                <w:sz w:val="24"/>
                <w:szCs w:val="24"/>
              </w:rPr>
              <w:t>причинен</w:t>
            </w:r>
            <w:proofErr w:type="spellEnd"/>
            <w:r w:rsidRPr="00AF289F">
              <w:rPr>
                <w:rFonts w:ascii="Arial" w:hAnsi="Arial" w:cs="Arial"/>
                <w:sz w:val="24"/>
                <w:szCs w:val="24"/>
              </w:rPr>
              <w:t>, инспектор незамедлительно направляет информацию об э</w:t>
            </w:r>
            <w:r w:rsidRPr="00AF289F">
              <w:rPr>
                <w:rFonts w:ascii="Arial" w:hAnsi="Arial" w:cs="Arial"/>
                <w:sz w:val="24"/>
                <w:szCs w:val="24"/>
              </w:rPr>
              <w:t>том должностному лицу органа муниципального жилищного контроля для принятия решения о проведении контрольных (надзорных) мероприятий.</w:t>
            </w:r>
          </w:p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 В течени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года ( по мере необходимости)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Сотрудник</w:t>
            </w:r>
            <w:r w:rsidRPr="00AF289F">
              <w:rPr>
                <w:rFonts w:ascii="Arial" w:hAnsi="Arial" w:cs="Arial"/>
                <w:spacing w:val="-6"/>
                <w:sz w:val="24"/>
                <w:szCs w:val="24"/>
              </w:rPr>
              <w:t xml:space="preserve"> службы муниципального контроля </w:t>
            </w:r>
            <w:r w:rsidRPr="00AF289F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</w:t>
            </w:r>
            <w:r w:rsidRPr="00AF289F">
              <w:rPr>
                <w:rFonts w:ascii="Arial" w:hAnsi="Arial" w:cs="Arial"/>
                <w:sz w:val="24"/>
                <w:szCs w:val="24"/>
              </w:rPr>
              <w:t>го округа Нижегородской области</w:t>
            </w:r>
          </w:p>
        </w:tc>
      </w:tr>
      <w:tr w:rsidR="004C69AD" w:rsidRPr="00AF289F">
        <w:trPr>
          <w:trHeight w:val="7875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рамках осуществления муниципального жилищного контроля на территории Ардатовского муниципального округа Нижегородской области при взаимодействии с контролируемым лицом проводятся следующие контрольные (надзорные)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мероприятия:</w:t>
            </w:r>
          </w:p>
          <w:p w:rsidR="004C69AD" w:rsidRPr="00AF289F" w:rsidRDefault="00AF289F">
            <w:pPr>
              <w:pStyle w:val="af7"/>
              <w:widowControl w:val="0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инспекционный визит; </w:t>
            </w:r>
          </w:p>
          <w:p w:rsidR="004C69AD" w:rsidRPr="00AF289F" w:rsidRDefault="00AF289F">
            <w:pPr>
              <w:pStyle w:val="af7"/>
              <w:widowControl w:val="0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рейдовый осмотр;</w:t>
            </w:r>
          </w:p>
          <w:p w:rsidR="004C69AD" w:rsidRPr="00AF289F" w:rsidRDefault="00AF289F">
            <w:pPr>
              <w:pStyle w:val="af7"/>
              <w:widowControl w:val="0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документарная проверка; 3)</w:t>
            </w:r>
          </w:p>
          <w:p w:rsidR="004C69AD" w:rsidRPr="00AF289F" w:rsidRDefault="00AF289F">
            <w:pPr>
              <w:pStyle w:val="af7"/>
              <w:widowControl w:val="0"/>
              <w:numPr>
                <w:ilvl w:val="0"/>
                <w:numId w:val="1"/>
              </w:numPr>
              <w:ind w:left="0" w:firstLine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выездная проверка; </w:t>
            </w:r>
          </w:p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ействия): -1) наблюдение за соблюдением обязательных требований; 2) выездное обследование.</w:t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pStyle w:val="af7"/>
              <w:widowControl w:val="0"/>
              <w:numPr>
                <w:ilvl w:val="0"/>
                <w:numId w:val="2"/>
              </w:numPr>
              <w:ind w:left="29" w:firstLine="1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подразделений) либо объекта надзора. В ходе инспекционного визита могут совершаться следующие контрольные (надзорные) действия: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осмотр;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br/>
              <w:t>-опрос;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br/>
              <w:t>-получение письменных объяснений;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br/>
              <w:t>-инструментальное обследование.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br/>
              <w:t>-истребование документов, которые в соответс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Возражения направляются контролируемым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лицом в электронной форме на адрес электронной почты органа муниципального жилищного контроля, либо в бумажном виде почтовым отправлением. Инспекционный визит проводится без предварительного уведомления контролируемого лица.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1 рабочий дней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Сотрудник</w:t>
            </w:r>
            <w:r w:rsidRPr="00AF289F">
              <w:rPr>
                <w:rFonts w:ascii="Arial" w:hAnsi="Arial" w:cs="Arial"/>
                <w:spacing w:val="-6"/>
                <w:sz w:val="24"/>
                <w:szCs w:val="24"/>
              </w:rPr>
              <w:t xml:space="preserve"> службы</w:t>
            </w:r>
            <w:r w:rsidRPr="00AF289F">
              <w:rPr>
                <w:rFonts w:ascii="Arial" w:hAnsi="Arial" w:cs="Arial"/>
                <w:spacing w:val="-6"/>
                <w:sz w:val="24"/>
                <w:szCs w:val="24"/>
              </w:rPr>
              <w:t xml:space="preserve"> муниципального контроля </w:t>
            </w:r>
            <w:r w:rsidRPr="00AF289F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  <w:tr w:rsidR="004C69AD" w:rsidRPr="00AF289F">
        <w:trPr>
          <w:trHeight w:val="4166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pStyle w:val="af7"/>
              <w:widowControl w:val="0"/>
              <w:numPr>
                <w:ilvl w:val="0"/>
                <w:numId w:val="2"/>
              </w:numPr>
              <w:ind w:left="29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      </w:r>
          </w:p>
          <w:p w:rsidR="004C69AD" w:rsidRPr="00AF289F" w:rsidRDefault="00AF289F">
            <w:pPr>
              <w:pStyle w:val="af7"/>
              <w:widowControl w:val="0"/>
              <w:ind w:left="2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Рейдовый осмотр может 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проводится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форме совместного (межведомственного) контрольного (надзорного) мероприятия.</w:t>
            </w:r>
          </w:p>
          <w:p w:rsidR="004C69AD" w:rsidRPr="00AF289F" w:rsidRDefault="00AF289F">
            <w:pPr>
              <w:pStyle w:val="af7"/>
              <w:widowControl w:val="0"/>
              <w:ind w:left="2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В ходе рейдового осмотра могут 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совершатся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следующие контрольные (надзорные) действия:</w:t>
            </w:r>
          </w:p>
          <w:p w:rsidR="004C69AD" w:rsidRPr="00AF289F" w:rsidRDefault="00AF289F">
            <w:pPr>
              <w:pStyle w:val="af7"/>
              <w:widowControl w:val="0"/>
              <w:ind w:left="2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осмотр; досмотр; опрос; получение письменных объяснений; и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стребование документов; отбор проб (образцов); инструментальное обследование; испытание; экспертиза; эксперимент.</w:t>
            </w:r>
            <w:proofErr w:type="gramEnd"/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10 рабочих дней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Сотрудник</w:t>
            </w:r>
            <w:r w:rsidRPr="00AF289F">
              <w:rPr>
                <w:rFonts w:ascii="Arial" w:hAnsi="Arial" w:cs="Arial"/>
                <w:spacing w:val="-6"/>
                <w:sz w:val="24"/>
                <w:szCs w:val="24"/>
              </w:rPr>
              <w:t xml:space="preserve"> службы муниципального контроля </w:t>
            </w:r>
            <w:r w:rsidRPr="00AF289F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  <w:tr w:rsidR="004C69AD" w:rsidRPr="00AF289F">
        <w:trPr>
          <w:trHeight w:val="4251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3) В ходе д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окументарной проверки рассматриваются документы контролируемых лиц, имеющиеся в распоряжении</w:t>
            </w:r>
            <w:r w:rsidRPr="00AF289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лица.  В ходе документарной проверки мог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ут совершаться следующие контрольные (надзорные) действия: 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-п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олучение письменных объяснений; -истребование документов.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10 рабочих дней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Сотрудник</w:t>
            </w:r>
            <w:r w:rsidRPr="00AF289F">
              <w:rPr>
                <w:rFonts w:ascii="Arial" w:hAnsi="Arial" w:cs="Arial"/>
                <w:spacing w:val="-6"/>
                <w:sz w:val="24"/>
                <w:szCs w:val="24"/>
              </w:rPr>
              <w:t xml:space="preserve"> службы муниципального контроля </w:t>
            </w:r>
            <w:r w:rsidRPr="00AF289F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  <w:tr w:rsidR="004C69AD" w:rsidRPr="00AF289F">
        <w:trPr>
          <w:trHeight w:val="4385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4)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ольного (надзорного) органа.                                                В ходе выездной проверки могут совершаться следующие контрольные (надзорные) действия: 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-о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смотр; -опрос; -получение письменных объяснений; -истребование документов; -инструментально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е обследование.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10 рабочих дней</w:t>
            </w:r>
          </w:p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В течени</w:t>
            </w: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Сотрудник</w:t>
            </w:r>
            <w:r w:rsidRPr="00AF289F">
              <w:rPr>
                <w:rFonts w:ascii="Arial" w:hAnsi="Arial" w:cs="Arial"/>
                <w:spacing w:val="-6"/>
                <w:sz w:val="24"/>
                <w:szCs w:val="24"/>
              </w:rPr>
              <w:t xml:space="preserve"> службы муниципального контроля </w:t>
            </w:r>
            <w:r w:rsidRPr="00AF289F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  <w:tr w:rsidR="004C69AD" w:rsidRPr="00AF289F">
        <w:trPr>
          <w:trHeight w:val="38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289F">
              <w:rPr>
                <w:rFonts w:ascii="Arial" w:hAnsi="Arial" w:cs="Arial"/>
                <w:sz w:val="24"/>
                <w:szCs w:val="24"/>
              </w:rPr>
              <w:t xml:space="preserve">1) Наблюдением за соблюдением обязательных требований (мониторинг 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безопасности) осуществляется инспектором </w:t>
            </w:r>
            <w:proofErr w:type="spellStart"/>
            <w:r w:rsidRPr="00AF289F">
              <w:rPr>
                <w:rFonts w:ascii="Arial" w:hAnsi="Arial" w:cs="Arial"/>
                <w:sz w:val="24"/>
                <w:szCs w:val="24"/>
              </w:rPr>
              <w:t>путем</w:t>
            </w:r>
            <w:proofErr w:type="spellEnd"/>
            <w:r w:rsidRPr="00AF289F">
              <w:rPr>
                <w:rFonts w:ascii="Arial" w:hAnsi="Arial" w:cs="Arial"/>
                <w:sz w:val="24"/>
                <w:szCs w:val="24"/>
              </w:rPr>
              <w:t xml:space="preserve"> анализа данных об объектах контроля, имеющихся у администрации Ардатовского муниципального округа Нижегородской области, в том числе данных, которые поступают в ходе межведомственного информационного взаимодей</w:t>
            </w:r>
            <w:r w:rsidRPr="00AF289F">
              <w:rPr>
                <w:rFonts w:ascii="Arial" w:hAnsi="Arial" w:cs="Arial"/>
                <w:sz w:val="24"/>
                <w:szCs w:val="24"/>
              </w:rPr>
              <w:t>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      </w:r>
            <w:proofErr w:type="gramEnd"/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Наблюдение за соблюдением обязательных требований (мониторинг безопасности) ос</w:t>
            </w:r>
            <w:r w:rsidRPr="00AF289F">
              <w:rPr>
                <w:rFonts w:ascii="Arial" w:hAnsi="Arial" w:cs="Arial"/>
                <w:sz w:val="24"/>
                <w:szCs w:val="24"/>
              </w:rPr>
              <w:t>уществляется по месту нахождения инспектора на основании задания должностного лица администрации Ардатовского муниципального округа Нижегородской области, включая задания, содержащиеся в планах работы контрольного (надзорного) органа в течение установленно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го в нем срока. 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Форма задания должностного лица об осуществлении наблюдения за соблюдением обязательных требований (мониторинг безопасности) утверждается администрацией Ардатовского муниципального округа Нижегородской области.</w:t>
            </w:r>
          </w:p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>При наблюдении за соблюдение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м обязательных требований (мониторинг безопасности) на контролируемых лиц не возлагаются обязанности, не установленные обязательными требованиями. </w:t>
            </w:r>
          </w:p>
          <w:p w:rsidR="004C69AD" w:rsidRPr="00AF289F" w:rsidRDefault="00AF289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289F">
              <w:rPr>
                <w:rFonts w:ascii="Arial" w:hAnsi="Arial" w:cs="Arial"/>
                <w:sz w:val="24"/>
                <w:szCs w:val="24"/>
              </w:rPr>
              <w:t>Выявленные в ходе наблюдения за соблюдением обязательных требований (мониторинг безопасности) инспектором св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едения о причинении вреда (ущерба) или об угрозе причинения вреда (ущерба) охраняемым законом ценностям направляются должностному лицу администрации Ардатовского муниципального округа Нижегородской области для принятия решений в соответствии с положениями 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Федерального закона от 31.07.2020 №248-ФЗ «О государственном контроле (надзоре) и муниципальном контроле в Российской Федерации».  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1 рабочий дней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Сотрудник</w:t>
            </w:r>
            <w:r w:rsidRPr="00AF289F">
              <w:rPr>
                <w:rFonts w:ascii="Arial" w:hAnsi="Arial" w:cs="Arial"/>
                <w:spacing w:val="-6"/>
                <w:sz w:val="24"/>
                <w:szCs w:val="24"/>
              </w:rPr>
              <w:t xml:space="preserve"> службы муниципального контроля </w:t>
            </w:r>
            <w:r w:rsidRPr="00AF289F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</w:t>
            </w:r>
            <w:r w:rsidRPr="00AF289F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</w:tr>
      <w:tr w:rsidR="004C69AD" w:rsidRPr="00AF289F">
        <w:trPr>
          <w:trHeight w:val="5385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289F">
              <w:rPr>
                <w:rFonts w:ascii="Arial" w:hAnsi="Arial" w:cs="Arial"/>
                <w:sz w:val="24"/>
                <w:szCs w:val="24"/>
              </w:rPr>
              <w:t xml:space="preserve">2) Выездное обследование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осуществляется </w:t>
            </w:r>
            <w:r w:rsidRPr="00AF289F">
              <w:rPr>
                <w:rFonts w:ascii="Arial" w:hAnsi="Arial" w:cs="Arial"/>
                <w:sz w:val="24"/>
                <w:szCs w:val="24"/>
              </w:rPr>
              <w:t>посредством осмотра, инструментального обследования по месту нахождения (осуществления деятельности) организации (</w:t>
            </w:r>
            <w:proofErr w:type="spellStart"/>
            <w:r w:rsidRPr="00AF289F">
              <w:rPr>
                <w:rFonts w:ascii="Arial" w:hAnsi="Arial" w:cs="Arial"/>
                <w:sz w:val="24"/>
                <w:szCs w:val="24"/>
              </w:rPr>
              <w:t>ее</w:t>
            </w:r>
            <w:proofErr w:type="spellEnd"/>
            <w:r w:rsidRPr="00AF289F">
              <w:rPr>
                <w:rFonts w:ascii="Arial" w:hAnsi="Arial" w:cs="Arial"/>
                <w:sz w:val="24"/>
                <w:szCs w:val="24"/>
              </w:rPr>
              <w:t xml:space="preserve"> филиалов, представительств, обособленных структурных подразделений), месту осуществления </w:t>
            </w:r>
            <w:r w:rsidRPr="00AF289F">
              <w:rPr>
                <w:rFonts w:ascii="Arial" w:hAnsi="Arial" w:cs="Arial"/>
                <w:sz w:val="24"/>
                <w:szCs w:val="24"/>
              </w:rPr>
              <w:t>деятельности гражданина, месту нахождения объекта контроля без взаимодействия с контролируемым лицом. Выездное обследование проводится без информирования контролируемого лица.</w:t>
            </w:r>
          </w:p>
          <w:p w:rsidR="004C69AD" w:rsidRPr="00AF289F" w:rsidRDefault="004C69A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1 рабочий день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Сотрудник</w:t>
            </w:r>
            <w:r w:rsidRPr="00AF289F">
              <w:rPr>
                <w:rFonts w:ascii="Arial" w:hAnsi="Arial" w:cs="Arial"/>
                <w:spacing w:val="-6"/>
                <w:sz w:val="24"/>
                <w:szCs w:val="24"/>
              </w:rPr>
              <w:t xml:space="preserve"> службы муниципального контроля </w:t>
            </w:r>
            <w:r w:rsidRPr="00AF289F">
              <w:rPr>
                <w:rFonts w:ascii="Arial" w:hAnsi="Arial" w:cs="Arial"/>
                <w:sz w:val="24"/>
                <w:szCs w:val="24"/>
              </w:rPr>
              <w:t>администрации Ардатовск</w:t>
            </w:r>
            <w:r w:rsidRPr="00AF289F">
              <w:rPr>
                <w:rFonts w:ascii="Arial" w:hAnsi="Arial" w:cs="Arial"/>
                <w:sz w:val="24"/>
                <w:szCs w:val="24"/>
              </w:rPr>
              <w:t>ого муниципального округа Нижегородской области</w:t>
            </w:r>
          </w:p>
        </w:tc>
      </w:tr>
      <w:tr w:rsidR="004C69AD" w:rsidRPr="00AF289F">
        <w:trPr>
          <w:trHeight w:val="5385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</w:t>
            </w:r>
            <w:r w:rsidRPr="00AF289F">
              <w:rPr>
                <w:rFonts w:ascii="Arial" w:hAnsi="Arial" w:cs="Arial"/>
                <w:sz w:val="24"/>
                <w:szCs w:val="24"/>
              </w:rPr>
              <w:t xml:space="preserve">программы профилактики рисков причинения вреда (ущерба) охраняемым законом ценностям в сфере 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жилищного контроля на территории Ардатовского муниципального округа Нижегородской области </w:t>
            </w:r>
            <w:r w:rsidRPr="00AF289F">
              <w:rPr>
                <w:rFonts w:ascii="Arial" w:hAnsi="Arial" w:cs="Arial"/>
                <w:sz w:val="24"/>
                <w:szCs w:val="24"/>
              </w:rPr>
              <w:t>на 2025 год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Разработанный проект программы профилактики подлежит общественному обсуждению. В целях общественного обсуждения проект программы профилак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тики размещается на официальном сайте в сети «Интернет»: </w:t>
            </w:r>
            <w:bookmarkStart w:id="2" w:name="_Hlk143677690"/>
            <w:proofErr w:type="spellStart"/>
            <w:r w:rsidRPr="00AF289F">
              <w:rPr>
                <w:rFonts w:ascii="Arial" w:hAnsi="Arial" w:cs="Arial"/>
                <w:sz w:val="24"/>
                <w:szCs w:val="24"/>
                <w:lang w:val="en-US"/>
              </w:rPr>
              <w:t>ardatov</w:t>
            </w:r>
            <w:proofErr w:type="spellEnd"/>
            <w:r w:rsidRPr="00AF289F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AF289F">
              <w:rPr>
                <w:rFonts w:ascii="Arial" w:hAnsi="Arial" w:cs="Arial"/>
                <w:sz w:val="24"/>
                <w:szCs w:val="24"/>
                <w:lang w:val="en-US"/>
              </w:rPr>
              <w:t>nobl</w:t>
            </w:r>
            <w:proofErr w:type="spellEnd"/>
            <w:r w:rsidRPr="00AF289F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AF289F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bookmarkEnd w:id="2"/>
            <w:proofErr w:type="spell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позднее 1 октября предшествующего года с одновременным указанием способов подачи предложений по итогам его рассмотрения. Гражданам, в том числе осуществляющим деятельность в качестве индивидуальных предпринимателей, организаций, в том числе коммерчески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х и некоммерческих организаций любых форм собственности и организационно-правовых форм представлена возможность направления предложений на электронную почту контрольного (надзорного) органа.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 xml:space="preserve"> 1 октября 2024 года по 20 декабря 2024 года.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9AD" w:rsidRPr="00AF289F" w:rsidRDefault="00AF289F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Должностное лицо а</w:t>
            </w:r>
            <w:r w:rsidRPr="00AF289F">
              <w:rPr>
                <w:rFonts w:ascii="Arial" w:hAnsi="Arial" w:cs="Arial"/>
                <w:color w:val="000000"/>
                <w:sz w:val="24"/>
                <w:szCs w:val="24"/>
              </w:rPr>
              <w:t>дминистрации Ардатовского муниципального округа Нижегородской области (уполномоченного органа)</w:t>
            </w:r>
          </w:p>
        </w:tc>
      </w:tr>
    </w:tbl>
    <w:p w:rsidR="004C69AD" w:rsidRPr="00AF289F" w:rsidRDefault="004C69AD">
      <w:pPr>
        <w:rPr>
          <w:rFonts w:ascii="Arial" w:hAnsi="Arial" w:cs="Arial"/>
          <w:sz w:val="24"/>
          <w:szCs w:val="24"/>
        </w:rPr>
      </w:pP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 xml:space="preserve">Цели и задачи Программы профилактики рисков причинения вреда (ущерба) охраняемым законом ценностям по </w:t>
      </w:r>
      <w:r w:rsidRPr="00AF289F">
        <w:rPr>
          <w:rFonts w:ascii="Arial" w:hAnsi="Arial" w:cs="Arial"/>
          <w:bCs/>
          <w:sz w:val="24"/>
          <w:szCs w:val="24"/>
        </w:rPr>
        <w:t>муниципальному жилищному контролю на территории Ардатовс</w:t>
      </w:r>
      <w:r w:rsidRPr="00AF289F">
        <w:rPr>
          <w:rFonts w:ascii="Arial" w:hAnsi="Arial" w:cs="Arial"/>
          <w:bCs/>
          <w:sz w:val="24"/>
          <w:szCs w:val="24"/>
        </w:rPr>
        <w:t xml:space="preserve">кого муниципального округа Нижегородской области </w:t>
      </w:r>
      <w:r w:rsidRPr="00AF289F">
        <w:rPr>
          <w:rFonts w:ascii="Arial" w:hAnsi="Arial" w:cs="Arial"/>
          <w:sz w:val="24"/>
          <w:szCs w:val="24"/>
        </w:rPr>
        <w:t>на 2024 год.</w:t>
      </w:r>
    </w:p>
    <w:p w:rsidR="004C69AD" w:rsidRPr="00AF289F" w:rsidRDefault="004C69AD">
      <w:pPr>
        <w:rPr>
          <w:rFonts w:ascii="Arial" w:hAnsi="Arial" w:cs="Arial"/>
          <w:sz w:val="24"/>
          <w:szCs w:val="24"/>
        </w:rPr>
      </w:pPr>
    </w:p>
    <w:p w:rsidR="004C69AD" w:rsidRPr="00AF289F" w:rsidRDefault="00AF289F">
      <w:pPr>
        <w:jc w:val="center"/>
        <w:rPr>
          <w:rFonts w:ascii="Arial" w:hAnsi="Arial" w:cs="Arial"/>
          <w:b/>
          <w:sz w:val="24"/>
          <w:szCs w:val="24"/>
        </w:rPr>
      </w:pPr>
      <w:r w:rsidRPr="00AF289F">
        <w:rPr>
          <w:rFonts w:ascii="Arial" w:hAnsi="Arial" w:cs="Arial"/>
          <w:b/>
          <w:sz w:val="24"/>
          <w:szCs w:val="24"/>
        </w:rPr>
        <w:t xml:space="preserve">Раздел 4. Показатели результативности и эффективности </w:t>
      </w:r>
    </w:p>
    <w:p w:rsidR="004C69AD" w:rsidRPr="00AF289F" w:rsidRDefault="00AF289F">
      <w:pPr>
        <w:jc w:val="center"/>
        <w:rPr>
          <w:rFonts w:ascii="Arial" w:hAnsi="Arial" w:cs="Arial"/>
          <w:b/>
          <w:sz w:val="24"/>
          <w:szCs w:val="24"/>
        </w:rPr>
      </w:pPr>
      <w:r w:rsidRPr="00AF289F">
        <w:rPr>
          <w:rFonts w:ascii="Arial" w:hAnsi="Arial" w:cs="Arial"/>
          <w:b/>
          <w:sz w:val="24"/>
          <w:szCs w:val="24"/>
        </w:rPr>
        <w:t>программы профилактики.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 xml:space="preserve">В целях оценки результативности проводимых профилактических мероприятий используются следующие количественные и </w:t>
      </w:r>
      <w:r w:rsidRPr="00AF289F">
        <w:rPr>
          <w:rFonts w:ascii="Arial" w:hAnsi="Arial" w:cs="Arial"/>
          <w:sz w:val="24"/>
          <w:szCs w:val="24"/>
        </w:rPr>
        <w:t>качественные показатели: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 xml:space="preserve">- количество </w:t>
      </w:r>
      <w:proofErr w:type="spellStart"/>
      <w:r w:rsidRPr="00AF289F">
        <w:rPr>
          <w:rFonts w:ascii="Arial" w:hAnsi="Arial" w:cs="Arial"/>
          <w:sz w:val="24"/>
          <w:szCs w:val="24"/>
        </w:rPr>
        <w:t>проведенных</w:t>
      </w:r>
      <w:proofErr w:type="spellEnd"/>
      <w:r w:rsidRPr="00AF289F">
        <w:rPr>
          <w:rFonts w:ascii="Arial" w:hAnsi="Arial" w:cs="Arial"/>
          <w:sz w:val="24"/>
          <w:szCs w:val="24"/>
        </w:rPr>
        <w:t xml:space="preserve"> профилактических мероприятий;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количество контролируемых лиц, в отношении которых проведены профилактические мероприятия;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доля лиц, в отношении которых проведены профилактические мероприятия (показате</w:t>
      </w:r>
      <w:r w:rsidRPr="00AF289F">
        <w:rPr>
          <w:rFonts w:ascii="Arial" w:hAnsi="Arial" w:cs="Arial"/>
          <w:sz w:val="24"/>
          <w:szCs w:val="24"/>
        </w:rPr>
        <w:t>ль устанавливается в процентах от общего количества контролируемых лиц);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Непосредственные</w:t>
      </w:r>
      <w:r w:rsidRPr="00AF289F">
        <w:rPr>
          <w:rFonts w:ascii="Arial" w:hAnsi="Arial" w:cs="Arial"/>
          <w:sz w:val="24"/>
          <w:szCs w:val="24"/>
        </w:rPr>
        <w:t xml:space="preserve"> результаты: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 xml:space="preserve">- информирование контролируемых лиц </w:t>
      </w:r>
      <w:proofErr w:type="spellStart"/>
      <w:r w:rsidRPr="00AF289F">
        <w:rPr>
          <w:rFonts w:ascii="Arial" w:hAnsi="Arial" w:cs="Arial"/>
          <w:sz w:val="24"/>
          <w:szCs w:val="24"/>
        </w:rPr>
        <w:t>путем</w:t>
      </w:r>
      <w:proofErr w:type="spellEnd"/>
      <w:r w:rsidRPr="00AF289F">
        <w:rPr>
          <w:rFonts w:ascii="Arial" w:hAnsi="Arial" w:cs="Arial"/>
          <w:sz w:val="24"/>
          <w:szCs w:val="24"/>
        </w:rPr>
        <w:t xml:space="preserve"> размещения в открытом доступе на официальном сайте</w:t>
      </w:r>
      <w:r w:rsidRPr="00AF289F">
        <w:rPr>
          <w:rFonts w:ascii="Arial" w:hAnsi="Arial" w:cs="Arial"/>
          <w:color w:val="000000"/>
          <w:sz w:val="24"/>
          <w:szCs w:val="24"/>
        </w:rPr>
        <w:t xml:space="preserve"> в сети «Интернет»: </w:t>
      </w:r>
      <w:proofErr w:type="spellStart"/>
      <w:r w:rsidRPr="00AF289F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AF289F">
        <w:rPr>
          <w:rFonts w:ascii="Arial" w:hAnsi="Arial" w:cs="Arial"/>
          <w:sz w:val="24"/>
          <w:szCs w:val="24"/>
        </w:rPr>
        <w:t>.</w:t>
      </w:r>
      <w:proofErr w:type="spellStart"/>
      <w:r w:rsidRPr="00AF289F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AF289F">
        <w:rPr>
          <w:rFonts w:ascii="Arial" w:hAnsi="Arial" w:cs="Arial"/>
          <w:sz w:val="24"/>
          <w:szCs w:val="24"/>
        </w:rPr>
        <w:t>.</w:t>
      </w:r>
      <w:proofErr w:type="spellStart"/>
      <w:r w:rsidRPr="00AF289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F289F">
        <w:rPr>
          <w:rFonts w:ascii="Arial" w:hAnsi="Arial" w:cs="Arial"/>
          <w:sz w:val="24"/>
          <w:szCs w:val="24"/>
        </w:rPr>
        <w:t xml:space="preserve"> в разделе «муниципальный контроль»: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правовых актов и их отдельных час</w:t>
      </w:r>
      <w:r w:rsidRPr="00AF289F">
        <w:rPr>
          <w:rFonts w:ascii="Arial" w:hAnsi="Arial" w:cs="Arial"/>
          <w:sz w:val="24"/>
          <w:szCs w:val="24"/>
        </w:rPr>
        <w:t>тей (положений), содержащих обязательные требования, соблюдение которых оценивается при осуществлении муниципального жилищного контроля в сфере благоустройства;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AF289F">
        <w:rPr>
          <w:rFonts w:ascii="Arial" w:hAnsi="Arial" w:cs="Arial"/>
          <w:sz w:val="24"/>
          <w:szCs w:val="24"/>
        </w:rPr>
        <w:t>обобщенной</w:t>
      </w:r>
      <w:proofErr w:type="spellEnd"/>
      <w:r w:rsidRPr="00AF289F">
        <w:rPr>
          <w:rFonts w:ascii="Arial" w:hAnsi="Arial" w:cs="Arial"/>
          <w:sz w:val="24"/>
          <w:szCs w:val="24"/>
        </w:rPr>
        <w:t xml:space="preserve"> правоприменительной практики при осуществлении муниципального жилищного контроля;</w:t>
      </w:r>
      <w:r w:rsidRPr="00AF289F">
        <w:rPr>
          <w:rFonts w:ascii="Arial" w:hAnsi="Arial" w:cs="Arial"/>
          <w:sz w:val="24"/>
          <w:szCs w:val="24"/>
        </w:rPr>
        <w:t xml:space="preserve"> 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иных материалов.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4C69AD" w:rsidRPr="00AF289F" w:rsidRDefault="00AF289F" w:rsidP="00AF289F">
      <w:pPr>
        <w:pStyle w:val="30"/>
      </w:pPr>
      <w:r w:rsidRPr="00AF289F">
        <w:tab/>
        <w:t xml:space="preserve">- обеспечение единообразных подходов к применению обязательных требований законодательства.  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Показатели эффективности: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>- минимизаци</w:t>
      </w:r>
      <w:r w:rsidRPr="00AF289F">
        <w:rPr>
          <w:rFonts w:ascii="Arial" w:hAnsi="Arial" w:cs="Arial"/>
          <w:sz w:val="24"/>
          <w:szCs w:val="24"/>
        </w:rPr>
        <w:t xml:space="preserve">я ресурсных затрат при осуществлении муниципального жилищного контроля за </w:t>
      </w:r>
      <w:proofErr w:type="spellStart"/>
      <w:r w:rsidRPr="00AF289F">
        <w:rPr>
          <w:rFonts w:ascii="Arial" w:hAnsi="Arial" w:cs="Arial"/>
          <w:sz w:val="24"/>
          <w:szCs w:val="24"/>
        </w:rPr>
        <w:t>счет</w:t>
      </w:r>
      <w:proofErr w:type="spellEnd"/>
      <w:r w:rsidRPr="00AF289F">
        <w:rPr>
          <w:rFonts w:ascii="Arial" w:hAnsi="Arial" w:cs="Arial"/>
          <w:sz w:val="24"/>
          <w:szCs w:val="24"/>
        </w:rPr>
        <w:t xml:space="preserve"> снижения административного давления, </w:t>
      </w:r>
      <w:proofErr w:type="spellStart"/>
      <w:r w:rsidRPr="00AF289F">
        <w:rPr>
          <w:rFonts w:ascii="Arial" w:hAnsi="Arial" w:cs="Arial"/>
          <w:sz w:val="24"/>
          <w:szCs w:val="24"/>
        </w:rPr>
        <w:t>четкого</w:t>
      </w:r>
      <w:proofErr w:type="spellEnd"/>
      <w:r w:rsidRPr="00AF289F">
        <w:rPr>
          <w:rFonts w:ascii="Arial" w:hAnsi="Arial" w:cs="Arial"/>
          <w:sz w:val="24"/>
          <w:szCs w:val="24"/>
        </w:rPr>
        <w:t xml:space="preserve"> дифференцирования случаев, в которых допустимо, целесообразно и максимально эффективно объявление предостережения о недопустимости н</w:t>
      </w:r>
      <w:r w:rsidRPr="00AF289F">
        <w:rPr>
          <w:rFonts w:ascii="Arial" w:hAnsi="Arial" w:cs="Arial"/>
          <w:sz w:val="24"/>
          <w:szCs w:val="24"/>
        </w:rPr>
        <w:t xml:space="preserve">арушения обязательных требований, а не проведение внеплановой проверки. Данный показатель не </w:t>
      </w:r>
      <w:proofErr w:type="spellStart"/>
      <w:r w:rsidRPr="00AF289F">
        <w:rPr>
          <w:rFonts w:ascii="Arial" w:hAnsi="Arial" w:cs="Arial"/>
          <w:sz w:val="24"/>
          <w:szCs w:val="24"/>
        </w:rPr>
        <w:t>поддается</w:t>
      </w:r>
      <w:proofErr w:type="spellEnd"/>
      <w:r w:rsidRPr="00AF289F">
        <w:rPr>
          <w:rFonts w:ascii="Arial" w:hAnsi="Arial" w:cs="Arial"/>
          <w:sz w:val="24"/>
          <w:szCs w:val="24"/>
        </w:rPr>
        <w:t xml:space="preserve"> прогнозированию. </w:t>
      </w:r>
    </w:p>
    <w:p w:rsidR="004C69AD" w:rsidRPr="00AF289F" w:rsidRDefault="00AF289F">
      <w:pPr>
        <w:jc w:val="both"/>
        <w:rPr>
          <w:rFonts w:ascii="Arial" w:hAnsi="Arial" w:cs="Arial"/>
          <w:sz w:val="24"/>
          <w:szCs w:val="24"/>
        </w:rPr>
      </w:pPr>
      <w:r w:rsidRPr="00AF289F">
        <w:rPr>
          <w:rFonts w:ascii="Arial" w:hAnsi="Arial" w:cs="Arial"/>
          <w:sz w:val="24"/>
          <w:szCs w:val="24"/>
        </w:rPr>
        <w:tab/>
        <w:t xml:space="preserve">- снижение количества нарушений обязательных требований законодательства в сфере муниципального жилищного контроля. </w:t>
      </w:r>
    </w:p>
    <w:sectPr w:rsidR="004C69AD" w:rsidRPr="00AF289F" w:rsidSect="00AF289F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Sans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45D"/>
    <w:multiLevelType w:val="multilevel"/>
    <w:tmpl w:val="ABAC52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2094281"/>
    <w:multiLevelType w:val="multilevel"/>
    <w:tmpl w:val="0A0CE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70F5A71"/>
    <w:multiLevelType w:val="multilevel"/>
    <w:tmpl w:val="C9EACD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AD"/>
    <w:rsid w:val="004C69AD"/>
    <w:rsid w:val="00A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3290"/>
    <w:rPr>
      <w:color w:val="0000FF"/>
      <w:u w:val="single"/>
    </w:rPr>
  </w:style>
  <w:style w:type="character" w:customStyle="1" w:styleId="a4">
    <w:name w:val="Текст выноски Знак"/>
    <w:link w:val="a5"/>
    <w:qFormat/>
    <w:rsid w:val="00777088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11"/>
    <w:qFormat/>
    <w:locked/>
    <w:rsid w:val="008571C2"/>
    <w:rPr>
      <w:sz w:val="24"/>
      <w:szCs w:val="24"/>
      <w:lang w:val="ru-RU" w:eastAsia="ru-RU" w:bidi="ar-SA"/>
    </w:rPr>
  </w:style>
  <w:style w:type="character" w:styleId="a7">
    <w:name w:val="Emphasis"/>
    <w:qFormat/>
    <w:rsid w:val="008571C2"/>
    <w:rPr>
      <w:i/>
      <w:iCs/>
    </w:rPr>
  </w:style>
  <w:style w:type="character" w:customStyle="1" w:styleId="a8">
    <w:name w:val="Основной текст Знак"/>
    <w:link w:val="a9"/>
    <w:uiPriority w:val="99"/>
    <w:qFormat/>
    <w:locked/>
    <w:rsid w:val="00CE5D0A"/>
    <w:rPr>
      <w:sz w:val="28"/>
      <w:szCs w:val="28"/>
    </w:rPr>
  </w:style>
  <w:style w:type="character" w:customStyle="1" w:styleId="10">
    <w:name w:val="Заголовок 1 Знак"/>
    <w:link w:val="1"/>
    <w:uiPriority w:val="99"/>
    <w:qFormat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qFormat/>
    <w:rsid w:val="00BC154B"/>
  </w:style>
  <w:style w:type="character" w:customStyle="1" w:styleId="ConsPlusNormal">
    <w:name w:val="ConsPlusNormal Знак"/>
    <w:link w:val="ConsPlusNormal0"/>
    <w:qFormat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qFormat/>
    <w:rsid w:val="00BC154B"/>
    <w:rPr>
      <w:b/>
      <w:bCs/>
      <w:sz w:val="28"/>
      <w:szCs w:val="28"/>
    </w:rPr>
  </w:style>
  <w:style w:type="character" w:customStyle="1" w:styleId="aa">
    <w:name w:val="Абзац Знак"/>
    <w:link w:val="ab"/>
    <w:uiPriority w:val="99"/>
    <w:qFormat/>
    <w:locked/>
    <w:rsid w:val="00C14CE7"/>
    <w:rPr>
      <w:rFonts w:ascii="Calibri" w:hAnsi="Calibri" w:cs="Calibri"/>
      <w:sz w:val="24"/>
      <w:szCs w:val="24"/>
    </w:rPr>
  </w:style>
  <w:style w:type="character" w:customStyle="1" w:styleId="ac">
    <w:name w:val="Название Знак"/>
    <w:link w:val="ad"/>
    <w:uiPriority w:val="10"/>
    <w:qFormat/>
    <w:rsid w:val="00A9203B"/>
    <w:rPr>
      <w:rFonts w:ascii="Arial" w:hAnsi="Arial" w:cs="Arial"/>
      <w:b/>
      <w:bCs/>
      <w:sz w:val="28"/>
      <w:szCs w:val="28"/>
    </w:rPr>
  </w:style>
  <w:style w:type="character" w:customStyle="1" w:styleId="markedcontent">
    <w:name w:val="markedcontent"/>
    <w:qFormat/>
    <w:rsid w:val="00A764B7"/>
  </w:style>
  <w:style w:type="character" w:customStyle="1" w:styleId="ae">
    <w:name w:val="Верхний колонтитул Знак"/>
    <w:link w:val="af"/>
    <w:uiPriority w:val="99"/>
    <w:qFormat/>
    <w:rsid w:val="00A611AA"/>
    <w:rPr>
      <w:rFonts w:eastAsia="Calibri"/>
      <w:lang w:val="x-none"/>
    </w:rPr>
  </w:style>
  <w:style w:type="paragraph" w:customStyle="1" w:styleId="af0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9">
    <w:name w:val="Body Text"/>
    <w:basedOn w:val="a"/>
    <w:link w:val="a8"/>
    <w:uiPriority w:val="99"/>
    <w:rsid w:val="000623A1"/>
    <w:pPr>
      <w:spacing w:after="120"/>
    </w:pPr>
  </w:style>
  <w:style w:type="paragraph" w:styleId="af1">
    <w:name w:val="List"/>
    <w:basedOn w:val="a9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qFormat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qFormat/>
    <w:rsid w:val="0068590F"/>
    <w:pPr>
      <w:ind w:firstLine="709"/>
      <w:jc w:val="both"/>
    </w:pPr>
  </w:style>
  <w:style w:type="paragraph" w:customStyle="1" w:styleId="11">
    <w:name w:val="Без интервала1"/>
    <w:link w:val="a6"/>
    <w:qFormat/>
    <w:rsid w:val="0068590F"/>
    <w:rPr>
      <w:sz w:val="24"/>
      <w:szCs w:val="24"/>
    </w:rPr>
  </w:style>
  <w:style w:type="paragraph" w:customStyle="1" w:styleId="12">
    <w:name w:val="заголовок 1"/>
    <w:basedOn w:val="a"/>
    <w:next w:val="a"/>
    <w:qFormat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uiPriority w:val="99"/>
    <w:qFormat/>
    <w:rsid w:val="003F1641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Обычный1"/>
    <w:qFormat/>
    <w:rsid w:val="00096CD0"/>
    <w:rPr>
      <w:rFonts w:ascii="Arial" w:hAnsi="Arial"/>
      <w:sz w:val="18"/>
    </w:rPr>
  </w:style>
  <w:style w:type="paragraph" w:styleId="a5">
    <w:name w:val="Balloon Text"/>
    <w:basedOn w:val="a"/>
    <w:link w:val="a4"/>
    <w:qFormat/>
    <w:rsid w:val="00777088"/>
    <w:rPr>
      <w:rFonts w:ascii="Segoe UI" w:hAnsi="Segoe UI"/>
      <w:sz w:val="18"/>
      <w:szCs w:val="18"/>
    </w:rPr>
  </w:style>
  <w:style w:type="paragraph" w:customStyle="1" w:styleId="af4">
    <w:name w:val="Табличный_заголовки"/>
    <w:basedOn w:val="a"/>
    <w:qFormat/>
    <w:rsid w:val="008571C2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4">
    <w:name w:val="Абзац списка1"/>
    <w:basedOn w:val="a"/>
    <w:qFormat/>
    <w:rsid w:val="008571C2"/>
    <w:pPr>
      <w:ind w:left="720"/>
    </w:pPr>
    <w:rPr>
      <w:rFonts w:ascii="Calibri" w:eastAsia="Calibri" w:hAnsi="Calibri" w:cs="Calibri"/>
      <w:sz w:val="24"/>
      <w:szCs w:val="24"/>
    </w:rPr>
  </w:style>
  <w:style w:type="paragraph" w:customStyle="1" w:styleId="af5">
    <w:name w:val="Нормальный"/>
    <w:qFormat/>
    <w:rsid w:val="00CF397B"/>
    <w:pPr>
      <w:widowControl w:val="0"/>
    </w:pPr>
    <w:rPr>
      <w:color w:val="000000"/>
      <w:sz w:val="24"/>
      <w:szCs w:val="24"/>
    </w:rPr>
  </w:style>
  <w:style w:type="paragraph" w:customStyle="1" w:styleId="ConsPlusNormal0">
    <w:name w:val="ConsPlusNormal"/>
    <w:link w:val="ConsPlusNormal"/>
    <w:qFormat/>
    <w:rsid w:val="005B473B"/>
    <w:pPr>
      <w:widowControl w:val="0"/>
      <w:ind w:firstLine="720"/>
    </w:pPr>
    <w:rPr>
      <w:rFonts w:ascii="Arial" w:hAnsi="Arial" w:cs="Arial"/>
    </w:rPr>
  </w:style>
  <w:style w:type="paragraph" w:customStyle="1" w:styleId="ab">
    <w:name w:val="Абзац"/>
    <w:basedOn w:val="a"/>
    <w:link w:val="aa"/>
    <w:uiPriority w:val="99"/>
    <w:qFormat/>
    <w:rsid w:val="00C14CE7"/>
    <w:pPr>
      <w:spacing w:before="120" w:after="60"/>
      <w:ind w:firstLine="567"/>
      <w:jc w:val="both"/>
    </w:pPr>
    <w:rPr>
      <w:rFonts w:ascii="Calibri" w:hAnsi="Calibri"/>
      <w:sz w:val="24"/>
      <w:szCs w:val="24"/>
    </w:rPr>
  </w:style>
  <w:style w:type="paragraph" w:styleId="ad">
    <w:name w:val="Title"/>
    <w:basedOn w:val="a"/>
    <w:link w:val="ac"/>
    <w:uiPriority w:val="10"/>
    <w:qFormat/>
    <w:rsid w:val="00A9203B"/>
    <w:pPr>
      <w:jc w:val="center"/>
    </w:pPr>
    <w:rPr>
      <w:rFonts w:ascii="Arial" w:hAnsi="Arial"/>
      <w:b/>
      <w:bCs/>
    </w:rPr>
  </w:style>
  <w:style w:type="paragraph" w:customStyle="1" w:styleId="ConsNormal">
    <w:name w:val="ConsNormal"/>
    <w:qFormat/>
    <w:rsid w:val="00A029B8"/>
    <w:pPr>
      <w:widowControl w:val="0"/>
      <w:ind w:firstLine="720"/>
    </w:pPr>
    <w:rPr>
      <w:rFonts w:ascii="Arial" w:hAnsi="Arial" w:cs="Arial"/>
    </w:rPr>
  </w:style>
  <w:style w:type="paragraph" w:customStyle="1" w:styleId="af6">
    <w:name w:val="Колонтитул"/>
    <w:basedOn w:val="a"/>
    <w:qFormat/>
  </w:style>
  <w:style w:type="paragraph" w:styleId="af">
    <w:name w:val="header"/>
    <w:basedOn w:val="a"/>
    <w:link w:val="ae"/>
    <w:uiPriority w:val="99"/>
    <w:rsid w:val="00A611AA"/>
    <w:pPr>
      <w:tabs>
        <w:tab w:val="center" w:pos="4153"/>
        <w:tab w:val="right" w:pos="8306"/>
      </w:tabs>
    </w:pPr>
    <w:rPr>
      <w:rFonts w:eastAsia="Calibri"/>
      <w:sz w:val="20"/>
      <w:szCs w:val="20"/>
      <w:lang w:val="x-none"/>
    </w:rPr>
  </w:style>
  <w:style w:type="paragraph" w:styleId="af7">
    <w:name w:val="List Paragraph"/>
    <w:basedOn w:val="a"/>
    <w:uiPriority w:val="34"/>
    <w:qFormat/>
    <w:rsid w:val="000C4EF8"/>
    <w:pPr>
      <w:ind w:left="720"/>
      <w:contextualSpacing/>
    </w:pPr>
  </w:style>
  <w:style w:type="table" w:styleId="af8">
    <w:name w:val="Table Grid"/>
    <w:basedOn w:val="a1"/>
    <w:uiPriority w:val="59"/>
    <w:rsid w:val="00676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AF289F"/>
    <w:pPr>
      <w:spacing w:line="276" w:lineRule="auto"/>
      <w:ind w:firstLine="540"/>
      <w:jc w:val="center"/>
    </w:pPr>
    <w:rPr>
      <w:rFonts w:ascii="Arial" w:hAnsi="Arial" w:cs="Arial"/>
      <w:b/>
      <w:sz w:val="32"/>
      <w:szCs w:val="32"/>
    </w:rPr>
  </w:style>
  <w:style w:type="character" w:customStyle="1" w:styleId="afa">
    <w:name w:val="Основной текст с отступом Знак"/>
    <w:basedOn w:val="a0"/>
    <w:link w:val="af9"/>
    <w:rsid w:val="00AF289F"/>
    <w:rPr>
      <w:rFonts w:ascii="Arial" w:hAnsi="Arial" w:cs="Arial"/>
      <w:b/>
      <w:sz w:val="32"/>
      <w:szCs w:val="32"/>
    </w:rPr>
  </w:style>
  <w:style w:type="paragraph" w:styleId="30">
    <w:name w:val="Body Text 3"/>
    <w:basedOn w:val="a"/>
    <w:link w:val="31"/>
    <w:rsid w:val="00AF289F"/>
    <w:pPr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3 Знак"/>
    <w:basedOn w:val="a0"/>
    <w:link w:val="30"/>
    <w:rsid w:val="00AF289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3290"/>
    <w:rPr>
      <w:color w:val="0000FF"/>
      <w:u w:val="single"/>
    </w:rPr>
  </w:style>
  <w:style w:type="character" w:customStyle="1" w:styleId="a4">
    <w:name w:val="Текст выноски Знак"/>
    <w:link w:val="a5"/>
    <w:qFormat/>
    <w:rsid w:val="00777088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11"/>
    <w:qFormat/>
    <w:locked/>
    <w:rsid w:val="008571C2"/>
    <w:rPr>
      <w:sz w:val="24"/>
      <w:szCs w:val="24"/>
      <w:lang w:val="ru-RU" w:eastAsia="ru-RU" w:bidi="ar-SA"/>
    </w:rPr>
  </w:style>
  <w:style w:type="character" w:styleId="a7">
    <w:name w:val="Emphasis"/>
    <w:qFormat/>
    <w:rsid w:val="008571C2"/>
    <w:rPr>
      <w:i/>
      <w:iCs/>
    </w:rPr>
  </w:style>
  <w:style w:type="character" w:customStyle="1" w:styleId="a8">
    <w:name w:val="Основной текст Знак"/>
    <w:link w:val="a9"/>
    <w:uiPriority w:val="99"/>
    <w:qFormat/>
    <w:locked/>
    <w:rsid w:val="00CE5D0A"/>
    <w:rPr>
      <w:sz w:val="28"/>
      <w:szCs w:val="28"/>
    </w:rPr>
  </w:style>
  <w:style w:type="character" w:customStyle="1" w:styleId="10">
    <w:name w:val="Заголовок 1 Знак"/>
    <w:link w:val="1"/>
    <w:uiPriority w:val="99"/>
    <w:qFormat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qFormat/>
    <w:rsid w:val="00BC154B"/>
  </w:style>
  <w:style w:type="character" w:customStyle="1" w:styleId="ConsPlusNormal">
    <w:name w:val="ConsPlusNormal Знак"/>
    <w:link w:val="ConsPlusNormal0"/>
    <w:qFormat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qFormat/>
    <w:rsid w:val="00BC154B"/>
    <w:rPr>
      <w:b/>
      <w:bCs/>
      <w:sz w:val="28"/>
      <w:szCs w:val="28"/>
    </w:rPr>
  </w:style>
  <w:style w:type="character" w:customStyle="1" w:styleId="aa">
    <w:name w:val="Абзац Знак"/>
    <w:link w:val="ab"/>
    <w:uiPriority w:val="99"/>
    <w:qFormat/>
    <w:locked/>
    <w:rsid w:val="00C14CE7"/>
    <w:rPr>
      <w:rFonts w:ascii="Calibri" w:hAnsi="Calibri" w:cs="Calibri"/>
      <w:sz w:val="24"/>
      <w:szCs w:val="24"/>
    </w:rPr>
  </w:style>
  <w:style w:type="character" w:customStyle="1" w:styleId="ac">
    <w:name w:val="Название Знак"/>
    <w:link w:val="ad"/>
    <w:uiPriority w:val="10"/>
    <w:qFormat/>
    <w:rsid w:val="00A9203B"/>
    <w:rPr>
      <w:rFonts w:ascii="Arial" w:hAnsi="Arial" w:cs="Arial"/>
      <w:b/>
      <w:bCs/>
      <w:sz w:val="28"/>
      <w:szCs w:val="28"/>
    </w:rPr>
  </w:style>
  <w:style w:type="character" w:customStyle="1" w:styleId="markedcontent">
    <w:name w:val="markedcontent"/>
    <w:qFormat/>
    <w:rsid w:val="00A764B7"/>
  </w:style>
  <w:style w:type="character" w:customStyle="1" w:styleId="ae">
    <w:name w:val="Верхний колонтитул Знак"/>
    <w:link w:val="af"/>
    <w:uiPriority w:val="99"/>
    <w:qFormat/>
    <w:rsid w:val="00A611AA"/>
    <w:rPr>
      <w:rFonts w:eastAsia="Calibri"/>
      <w:lang w:val="x-none"/>
    </w:rPr>
  </w:style>
  <w:style w:type="paragraph" w:customStyle="1" w:styleId="af0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9">
    <w:name w:val="Body Text"/>
    <w:basedOn w:val="a"/>
    <w:link w:val="a8"/>
    <w:uiPriority w:val="99"/>
    <w:rsid w:val="000623A1"/>
    <w:pPr>
      <w:spacing w:after="120"/>
    </w:pPr>
  </w:style>
  <w:style w:type="paragraph" w:styleId="af1">
    <w:name w:val="List"/>
    <w:basedOn w:val="a9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qFormat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qFormat/>
    <w:rsid w:val="0068590F"/>
    <w:pPr>
      <w:ind w:firstLine="709"/>
      <w:jc w:val="both"/>
    </w:pPr>
  </w:style>
  <w:style w:type="paragraph" w:customStyle="1" w:styleId="11">
    <w:name w:val="Без интервала1"/>
    <w:link w:val="a6"/>
    <w:qFormat/>
    <w:rsid w:val="0068590F"/>
    <w:rPr>
      <w:sz w:val="24"/>
      <w:szCs w:val="24"/>
    </w:rPr>
  </w:style>
  <w:style w:type="paragraph" w:customStyle="1" w:styleId="12">
    <w:name w:val="заголовок 1"/>
    <w:basedOn w:val="a"/>
    <w:next w:val="a"/>
    <w:qFormat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uiPriority w:val="99"/>
    <w:qFormat/>
    <w:rsid w:val="003F1641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Обычный1"/>
    <w:qFormat/>
    <w:rsid w:val="00096CD0"/>
    <w:rPr>
      <w:rFonts w:ascii="Arial" w:hAnsi="Arial"/>
      <w:sz w:val="18"/>
    </w:rPr>
  </w:style>
  <w:style w:type="paragraph" w:styleId="a5">
    <w:name w:val="Balloon Text"/>
    <w:basedOn w:val="a"/>
    <w:link w:val="a4"/>
    <w:qFormat/>
    <w:rsid w:val="00777088"/>
    <w:rPr>
      <w:rFonts w:ascii="Segoe UI" w:hAnsi="Segoe UI"/>
      <w:sz w:val="18"/>
      <w:szCs w:val="18"/>
    </w:rPr>
  </w:style>
  <w:style w:type="paragraph" w:customStyle="1" w:styleId="af4">
    <w:name w:val="Табличный_заголовки"/>
    <w:basedOn w:val="a"/>
    <w:qFormat/>
    <w:rsid w:val="008571C2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4">
    <w:name w:val="Абзац списка1"/>
    <w:basedOn w:val="a"/>
    <w:qFormat/>
    <w:rsid w:val="008571C2"/>
    <w:pPr>
      <w:ind w:left="720"/>
    </w:pPr>
    <w:rPr>
      <w:rFonts w:ascii="Calibri" w:eastAsia="Calibri" w:hAnsi="Calibri" w:cs="Calibri"/>
      <w:sz w:val="24"/>
      <w:szCs w:val="24"/>
    </w:rPr>
  </w:style>
  <w:style w:type="paragraph" w:customStyle="1" w:styleId="af5">
    <w:name w:val="Нормальный"/>
    <w:qFormat/>
    <w:rsid w:val="00CF397B"/>
    <w:pPr>
      <w:widowControl w:val="0"/>
    </w:pPr>
    <w:rPr>
      <w:color w:val="000000"/>
      <w:sz w:val="24"/>
      <w:szCs w:val="24"/>
    </w:rPr>
  </w:style>
  <w:style w:type="paragraph" w:customStyle="1" w:styleId="ConsPlusNormal0">
    <w:name w:val="ConsPlusNormal"/>
    <w:link w:val="ConsPlusNormal"/>
    <w:qFormat/>
    <w:rsid w:val="005B473B"/>
    <w:pPr>
      <w:widowControl w:val="0"/>
      <w:ind w:firstLine="720"/>
    </w:pPr>
    <w:rPr>
      <w:rFonts w:ascii="Arial" w:hAnsi="Arial" w:cs="Arial"/>
    </w:rPr>
  </w:style>
  <w:style w:type="paragraph" w:customStyle="1" w:styleId="ab">
    <w:name w:val="Абзац"/>
    <w:basedOn w:val="a"/>
    <w:link w:val="aa"/>
    <w:uiPriority w:val="99"/>
    <w:qFormat/>
    <w:rsid w:val="00C14CE7"/>
    <w:pPr>
      <w:spacing w:before="120" w:after="60"/>
      <w:ind w:firstLine="567"/>
      <w:jc w:val="both"/>
    </w:pPr>
    <w:rPr>
      <w:rFonts w:ascii="Calibri" w:hAnsi="Calibri"/>
      <w:sz w:val="24"/>
      <w:szCs w:val="24"/>
    </w:rPr>
  </w:style>
  <w:style w:type="paragraph" w:styleId="ad">
    <w:name w:val="Title"/>
    <w:basedOn w:val="a"/>
    <w:link w:val="ac"/>
    <w:uiPriority w:val="10"/>
    <w:qFormat/>
    <w:rsid w:val="00A9203B"/>
    <w:pPr>
      <w:jc w:val="center"/>
    </w:pPr>
    <w:rPr>
      <w:rFonts w:ascii="Arial" w:hAnsi="Arial"/>
      <w:b/>
      <w:bCs/>
    </w:rPr>
  </w:style>
  <w:style w:type="paragraph" w:customStyle="1" w:styleId="ConsNormal">
    <w:name w:val="ConsNormal"/>
    <w:qFormat/>
    <w:rsid w:val="00A029B8"/>
    <w:pPr>
      <w:widowControl w:val="0"/>
      <w:ind w:firstLine="720"/>
    </w:pPr>
    <w:rPr>
      <w:rFonts w:ascii="Arial" w:hAnsi="Arial" w:cs="Arial"/>
    </w:rPr>
  </w:style>
  <w:style w:type="paragraph" w:customStyle="1" w:styleId="af6">
    <w:name w:val="Колонтитул"/>
    <w:basedOn w:val="a"/>
    <w:qFormat/>
  </w:style>
  <w:style w:type="paragraph" w:styleId="af">
    <w:name w:val="header"/>
    <w:basedOn w:val="a"/>
    <w:link w:val="ae"/>
    <w:uiPriority w:val="99"/>
    <w:rsid w:val="00A611AA"/>
    <w:pPr>
      <w:tabs>
        <w:tab w:val="center" w:pos="4153"/>
        <w:tab w:val="right" w:pos="8306"/>
      </w:tabs>
    </w:pPr>
    <w:rPr>
      <w:rFonts w:eastAsia="Calibri"/>
      <w:sz w:val="20"/>
      <w:szCs w:val="20"/>
      <w:lang w:val="x-none"/>
    </w:rPr>
  </w:style>
  <w:style w:type="paragraph" w:styleId="af7">
    <w:name w:val="List Paragraph"/>
    <w:basedOn w:val="a"/>
    <w:uiPriority w:val="34"/>
    <w:qFormat/>
    <w:rsid w:val="000C4EF8"/>
    <w:pPr>
      <w:ind w:left="720"/>
      <w:contextualSpacing/>
    </w:pPr>
  </w:style>
  <w:style w:type="table" w:styleId="af8">
    <w:name w:val="Table Grid"/>
    <w:basedOn w:val="a1"/>
    <w:uiPriority w:val="59"/>
    <w:rsid w:val="00676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AF289F"/>
    <w:pPr>
      <w:spacing w:line="276" w:lineRule="auto"/>
      <w:ind w:firstLine="540"/>
      <w:jc w:val="center"/>
    </w:pPr>
    <w:rPr>
      <w:rFonts w:ascii="Arial" w:hAnsi="Arial" w:cs="Arial"/>
      <w:b/>
      <w:sz w:val="32"/>
      <w:szCs w:val="32"/>
    </w:rPr>
  </w:style>
  <w:style w:type="character" w:customStyle="1" w:styleId="afa">
    <w:name w:val="Основной текст с отступом Знак"/>
    <w:basedOn w:val="a0"/>
    <w:link w:val="af9"/>
    <w:rsid w:val="00AF289F"/>
    <w:rPr>
      <w:rFonts w:ascii="Arial" w:hAnsi="Arial" w:cs="Arial"/>
      <w:b/>
      <w:sz w:val="32"/>
      <w:szCs w:val="32"/>
    </w:rPr>
  </w:style>
  <w:style w:type="paragraph" w:styleId="30">
    <w:name w:val="Body Text 3"/>
    <w:basedOn w:val="a"/>
    <w:link w:val="31"/>
    <w:rsid w:val="00AF289F"/>
    <w:pPr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3 Знак"/>
    <w:basedOn w:val="a0"/>
    <w:link w:val="30"/>
    <w:rsid w:val="00AF289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AC63-02C7-49B5-B3C2-C520DB4D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4675</Words>
  <Characters>26648</Characters>
  <Application>Microsoft Office Word</Application>
  <DocSecurity>0</DocSecurity>
  <Lines>222</Lines>
  <Paragraphs>62</Paragraphs>
  <ScaleCrop>false</ScaleCrop>
  <Company>Комитет архитектуры</Company>
  <LinksUpToDate>false</LinksUpToDate>
  <CharactersWithSpaces>31261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subject/>
  <dc:creator>Екатерина</dc:creator>
  <dc:description/>
  <cp:lastModifiedBy>Пользователь</cp:lastModifiedBy>
  <cp:revision>12</cp:revision>
  <cp:lastPrinted>2022-11-21T11:41:00Z</cp:lastPrinted>
  <dcterms:created xsi:type="dcterms:W3CDTF">2023-08-23T05:56:00Z</dcterms:created>
  <dcterms:modified xsi:type="dcterms:W3CDTF">2023-11-27T12:00:00Z</dcterms:modified>
  <dc:language>ru-RU</dc:language>
</cp:coreProperties>
</file>