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D01" w:rsidRPr="00D83D01" w:rsidRDefault="00D83D01" w:rsidP="00D83D01">
      <w:pPr>
        <w:ind w:firstLine="540"/>
        <w:jc w:val="center"/>
        <w:rPr>
          <w:rFonts w:ascii="Arial" w:hAnsi="Arial"/>
          <w:b/>
          <w:sz w:val="32"/>
          <w:szCs w:val="32"/>
        </w:rPr>
      </w:pPr>
      <w:r w:rsidRPr="00D83D01">
        <w:rPr>
          <w:rFonts w:ascii="Arial" w:hAnsi="Arial"/>
          <w:b/>
          <w:sz w:val="32"/>
          <w:szCs w:val="32"/>
        </w:rPr>
        <w:t>Администрация</w:t>
      </w:r>
    </w:p>
    <w:p w:rsidR="00D83D01" w:rsidRPr="00D83D01" w:rsidRDefault="00D83D01" w:rsidP="00D83D01">
      <w:pPr>
        <w:ind w:firstLine="540"/>
        <w:jc w:val="center"/>
        <w:rPr>
          <w:rFonts w:ascii="Arial" w:hAnsi="Arial"/>
          <w:b/>
          <w:sz w:val="32"/>
          <w:szCs w:val="32"/>
        </w:rPr>
      </w:pPr>
      <w:r w:rsidRPr="00D83D01">
        <w:rPr>
          <w:rFonts w:ascii="Arial" w:hAnsi="Arial"/>
          <w:b/>
          <w:sz w:val="32"/>
          <w:szCs w:val="32"/>
        </w:rPr>
        <w:t>Ардатовского муниципального округа</w:t>
      </w:r>
    </w:p>
    <w:p w:rsidR="00D83D01" w:rsidRPr="00D83D01" w:rsidRDefault="00D83D01" w:rsidP="00D83D01">
      <w:pPr>
        <w:ind w:firstLine="540"/>
        <w:jc w:val="center"/>
        <w:rPr>
          <w:rFonts w:ascii="Arial" w:hAnsi="Arial"/>
          <w:b/>
          <w:sz w:val="32"/>
          <w:szCs w:val="32"/>
        </w:rPr>
      </w:pPr>
      <w:r w:rsidRPr="00D83D01">
        <w:rPr>
          <w:rFonts w:ascii="Arial" w:hAnsi="Arial"/>
          <w:b/>
          <w:sz w:val="32"/>
          <w:szCs w:val="32"/>
        </w:rPr>
        <w:t>Нижегородской области</w:t>
      </w:r>
    </w:p>
    <w:p w:rsidR="00D83D01" w:rsidRPr="00D83D01" w:rsidRDefault="00D83D01" w:rsidP="00D83D01">
      <w:pPr>
        <w:ind w:firstLine="540"/>
        <w:jc w:val="center"/>
        <w:rPr>
          <w:rFonts w:ascii="Arial" w:hAnsi="Arial"/>
          <w:b/>
          <w:sz w:val="32"/>
          <w:szCs w:val="32"/>
        </w:rPr>
      </w:pPr>
    </w:p>
    <w:p w:rsidR="00D83D01" w:rsidRPr="00D83D01" w:rsidRDefault="00D83D01" w:rsidP="00D83D01">
      <w:pPr>
        <w:pStyle w:val="4"/>
      </w:pPr>
      <w:r w:rsidRPr="00D83D01">
        <w:t>ПОСТАНОВЛЕНИЕ</w:t>
      </w:r>
    </w:p>
    <w:p w:rsidR="00D83D01" w:rsidRDefault="00D83D01" w:rsidP="00D83D01">
      <w:pPr>
        <w:ind w:firstLine="540"/>
        <w:jc w:val="center"/>
        <w:rPr>
          <w:rFonts w:ascii="Arial" w:hAnsi="Arial"/>
          <w:sz w:val="24"/>
          <w:szCs w:val="24"/>
        </w:rPr>
      </w:pPr>
    </w:p>
    <w:p w:rsidR="00D83D01" w:rsidRDefault="00D83D01" w:rsidP="00D83D01">
      <w:pPr>
        <w:ind w:firstLine="5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22.11.2023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№ 1441</w:t>
      </w:r>
    </w:p>
    <w:p w:rsidR="00D83D01" w:rsidRDefault="00D83D01" w:rsidP="00D83D01">
      <w:pPr>
        <w:ind w:firstLine="540"/>
        <w:jc w:val="center"/>
        <w:rPr>
          <w:rFonts w:ascii="Arial" w:hAnsi="Arial"/>
          <w:sz w:val="24"/>
          <w:szCs w:val="24"/>
        </w:rPr>
      </w:pPr>
    </w:p>
    <w:p w:rsidR="00D83D01" w:rsidRPr="00D83D01" w:rsidRDefault="00D83D01" w:rsidP="00D83D01">
      <w:pPr>
        <w:ind w:firstLine="540"/>
        <w:jc w:val="center"/>
        <w:rPr>
          <w:rFonts w:ascii="Arial" w:hAnsi="Arial"/>
          <w:b/>
          <w:sz w:val="32"/>
          <w:szCs w:val="32"/>
        </w:rPr>
      </w:pPr>
      <w:r w:rsidRPr="00D83D01">
        <w:rPr>
          <w:rFonts w:ascii="Arial" w:hAnsi="Arial"/>
          <w:b/>
          <w:sz w:val="32"/>
          <w:szCs w:val="32"/>
        </w:rPr>
        <w:t>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в границах Ардатовского муниципального округа Нижегородской области на 2024 год</w:t>
      </w:r>
    </w:p>
    <w:p w:rsidR="00D83D01" w:rsidRPr="00D83D01" w:rsidRDefault="00D83D01" w:rsidP="00D83D01">
      <w:pPr>
        <w:ind w:firstLine="540"/>
        <w:jc w:val="center"/>
        <w:rPr>
          <w:rFonts w:ascii="Arial" w:hAnsi="Arial"/>
          <w:b/>
          <w:sz w:val="32"/>
          <w:szCs w:val="32"/>
        </w:rPr>
      </w:pPr>
    </w:p>
    <w:p w:rsidR="00E365D7" w:rsidRDefault="00D83D01">
      <w:pPr>
        <w:ind w:firstLine="540"/>
        <w:jc w:val="both"/>
        <w:rPr>
          <w:rFonts w:ascii="Arial" w:hAnsi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В соответствии с частью 4 статьи 44 Федерального закона от 31 июля 2020 года № 24</w:t>
      </w:r>
      <w:r>
        <w:rPr>
          <w:rFonts w:ascii="Arial" w:hAnsi="Arial"/>
          <w:sz w:val="24"/>
          <w:szCs w:val="24"/>
        </w:rPr>
        <w:t>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№990 «Об утверждении правил разработки и утверждения контрольными (надзорными) органами прог</w:t>
      </w:r>
      <w:r>
        <w:rPr>
          <w:rFonts w:ascii="Arial" w:hAnsi="Arial"/>
          <w:sz w:val="24"/>
          <w:szCs w:val="24"/>
        </w:rPr>
        <w:t>раммы профилактики рисков причинения вреда (ущерба) охраняемым законом ценностям», администрация Ардатовского муниципального округа Нижегородской области</w:t>
      </w:r>
      <w:proofErr w:type="gramEnd"/>
    </w:p>
    <w:p w:rsidR="00E365D7" w:rsidRDefault="00D83D01">
      <w:pPr>
        <w:ind w:firstLine="540"/>
        <w:jc w:val="both"/>
        <w:rPr>
          <w:rFonts w:ascii="Arial" w:hAnsi="Arial"/>
          <w:sz w:val="24"/>
          <w:szCs w:val="24"/>
        </w:rPr>
      </w:pPr>
      <w:proofErr w:type="gramStart"/>
      <w:r>
        <w:rPr>
          <w:rFonts w:ascii="Arial" w:hAnsi="Arial"/>
          <w:b/>
          <w:bCs/>
          <w:sz w:val="24"/>
          <w:szCs w:val="24"/>
        </w:rPr>
        <w:t>п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о с т а н о в л я е т</w:t>
      </w:r>
      <w:r>
        <w:rPr>
          <w:rFonts w:ascii="Arial" w:hAnsi="Arial"/>
          <w:sz w:val="24"/>
          <w:szCs w:val="24"/>
        </w:rPr>
        <w:t xml:space="preserve">: </w:t>
      </w:r>
    </w:p>
    <w:p w:rsidR="00E365D7" w:rsidRDefault="00D83D01">
      <w:pPr>
        <w:ind w:right="-83"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 Утвердить прилагаемую Программу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в границах Ардатов</w:t>
      </w:r>
      <w:r>
        <w:rPr>
          <w:rFonts w:ascii="Arial" w:hAnsi="Arial"/>
          <w:sz w:val="24"/>
          <w:szCs w:val="24"/>
        </w:rPr>
        <w:t xml:space="preserve">ского муниципального округа Нижегородской области на 2024 год. </w:t>
      </w:r>
    </w:p>
    <w:p w:rsidR="00E365D7" w:rsidRDefault="00D83D01">
      <w:pPr>
        <w:ind w:right="-83"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 Настоящее постановление вступает в силу с 1 января 2024 года.</w:t>
      </w:r>
    </w:p>
    <w:p w:rsidR="00E365D7" w:rsidRDefault="00D83D01">
      <w:pPr>
        <w:ind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</w:t>
      </w:r>
      <w:r>
        <w:rPr>
          <w:rFonts w:ascii="Arial" w:hAnsi="Arial"/>
          <w:color w:val="3C3C3C"/>
          <w:spacing w:val="2"/>
          <w:sz w:val="24"/>
          <w:szCs w:val="24"/>
        </w:rPr>
        <w:t xml:space="preserve"> </w:t>
      </w:r>
      <w:proofErr w:type="gramStart"/>
      <w:r>
        <w:rPr>
          <w:rFonts w:ascii="Arial" w:hAnsi="Arial"/>
          <w:spacing w:val="2"/>
          <w:sz w:val="24"/>
          <w:szCs w:val="24"/>
        </w:rPr>
        <w:t xml:space="preserve">Постановление администрации Кужендеевского сельсовета Ардатовского муниципального района Нижегородской области </w:t>
      </w:r>
      <w:r>
        <w:rPr>
          <w:rFonts w:ascii="Arial" w:hAnsi="Arial"/>
          <w:sz w:val="24"/>
          <w:szCs w:val="24"/>
        </w:rPr>
        <w:t xml:space="preserve">от 09 января </w:t>
      </w:r>
      <w:r>
        <w:rPr>
          <w:rFonts w:ascii="Arial" w:hAnsi="Arial"/>
          <w:sz w:val="24"/>
          <w:szCs w:val="24"/>
        </w:rPr>
        <w:t>2023 года №4</w:t>
      </w:r>
      <w:r>
        <w:rPr>
          <w:rFonts w:ascii="Arial" w:hAnsi="Arial"/>
          <w:spacing w:val="2"/>
          <w:sz w:val="24"/>
          <w:szCs w:val="24"/>
        </w:rPr>
        <w:t xml:space="preserve"> «</w:t>
      </w:r>
      <w:r>
        <w:rPr>
          <w:rFonts w:ascii="Arial" w:hAnsi="Arial"/>
          <w:bCs/>
          <w:spacing w:val="2"/>
          <w:sz w:val="24"/>
          <w:szCs w:val="24"/>
        </w:rPr>
        <w:t xml:space="preserve">Об утверждении </w:t>
      </w:r>
      <w:r>
        <w:rPr>
          <w:rFonts w:ascii="Arial" w:hAnsi="Arial"/>
          <w:bCs/>
          <w:sz w:val="24"/>
          <w:szCs w:val="24"/>
          <w:lang w:eastAsia="ar-SA"/>
        </w:rPr>
        <w:t>П</w:t>
      </w:r>
      <w:r>
        <w:rPr>
          <w:rFonts w:ascii="Arial" w:eastAsia="Arial" w:hAnsi="Arial"/>
          <w:bCs/>
          <w:sz w:val="24"/>
          <w:szCs w:val="24"/>
        </w:rPr>
        <w:t xml:space="preserve">рограммы профилактики рисков причинения вреда (ущерба) охраняемым законом ценностям в рамках осуществления муниципального контроля </w:t>
      </w:r>
      <w:r>
        <w:rPr>
          <w:rFonts w:ascii="Arial" w:hAnsi="Arial"/>
          <w:bCs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Arial" w:hAnsi="Arial"/>
          <w:bCs/>
          <w:sz w:val="24"/>
          <w:szCs w:val="24"/>
        </w:rPr>
        <w:t xml:space="preserve"> на территории Кужендеевского сельсовета Ардатовского муниципального района Нижегородской области на 2023 год</w:t>
      </w:r>
      <w:r>
        <w:rPr>
          <w:rFonts w:ascii="Arial" w:hAnsi="Arial"/>
          <w:sz w:val="24"/>
          <w:szCs w:val="24"/>
        </w:rPr>
        <w:t>», постановление администрации Стексовского сельсовета Ардатовского муниципального</w:t>
      </w:r>
      <w:proofErr w:type="gramEnd"/>
      <w:r>
        <w:rPr>
          <w:rFonts w:ascii="Arial" w:hAnsi="Arial"/>
          <w:sz w:val="24"/>
          <w:szCs w:val="24"/>
        </w:rPr>
        <w:t xml:space="preserve"> </w:t>
      </w:r>
      <w:proofErr w:type="gramStart"/>
      <w:r>
        <w:rPr>
          <w:rFonts w:ascii="Arial" w:hAnsi="Arial"/>
          <w:sz w:val="24"/>
          <w:szCs w:val="24"/>
        </w:rPr>
        <w:t>района Нижегородской области от 09 января 2023 года №2 «Об утвер</w:t>
      </w:r>
      <w:r>
        <w:rPr>
          <w:rFonts w:ascii="Arial" w:hAnsi="Arial"/>
          <w:sz w:val="24"/>
          <w:szCs w:val="24"/>
        </w:rPr>
        <w:t>ждении Программы профилактики рисков причинения вреда (ущерба) охраняемым законом ценностям в рамках осуществления муниципального контроля на автомобильном транспорте, городском наземном электрическом транспорте и в дорожном хозяйстве на территории Стексов</w:t>
      </w:r>
      <w:r>
        <w:rPr>
          <w:rFonts w:ascii="Arial" w:hAnsi="Arial"/>
          <w:sz w:val="24"/>
          <w:szCs w:val="24"/>
        </w:rPr>
        <w:t>ского сельсовета Ардатовского муниципального района Нижегородской области на 2023 год», постановление администрации Михеевского сельсовета Ардатовского муниципального района Нижегородской области от 09 января</w:t>
      </w:r>
      <w:proofErr w:type="gramEnd"/>
      <w:r>
        <w:rPr>
          <w:rFonts w:ascii="Arial" w:hAnsi="Arial"/>
          <w:sz w:val="24"/>
          <w:szCs w:val="24"/>
        </w:rPr>
        <w:t xml:space="preserve"> </w:t>
      </w:r>
      <w:proofErr w:type="gramStart"/>
      <w:r>
        <w:rPr>
          <w:rFonts w:ascii="Arial" w:hAnsi="Arial"/>
          <w:sz w:val="24"/>
          <w:szCs w:val="24"/>
        </w:rPr>
        <w:t>2023 года №1 «Об утверждении Программы профилак</w:t>
      </w:r>
      <w:r>
        <w:rPr>
          <w:rFonts w:ascii="Arial" w:hAnsi="Arial"/>
          <w:sz w:val="24"/>
          <w:szCs w:val="24"/>
        </w:rPr>
        <w:t>тики рисков причинения вреда (ущерба) охраняемым законом ценностям в рамках осуществления муниципального контроля на автомобильном транспорте, городском наземном электрическом транспорте и в дорожном хозяйстве на территории  Михеевского сельсовета Ардатовс</w:t>
      </w:r>
      <w:r>
        <w:rPr>
          <w:rFonts w:ascii="Arial" w:hAnsi="Arial"/>
          <w:sz w:val="24"/>
          <w:szCs w:val="24"/>
        </w:rPr>
        <w:t>кого муниципального района Нижегородской области на 2023 год», постановление администрации Саконского сельсовета Ардатовского муниципального района Нижегородской области от 09.01.2023 года №1 «Об утверждении Программы профилактики рисков</w:t>
      </w:r>
      <w:proofErr w:type="gramEnd"/>
      <w:r>
        <w:rPr>
          <w:rFonts w:ascii="Arial" w:hAnsi="Arial"/>
          <w:sz w:val="24"/>
          <w:szCs w:val="24"/>
        </w:rPr>
        <w:t xml:space="preserve"> </w:t>
      </w:r>
      <w:proofErr w:type="gramStart"/>
      <w:r>
        <w:rPr>
          <w:rFonts w:ascii="Arial" w:hAnsi="Arial"/>
          <w:sz w:val="24"/>
          <w:szCs w:val="24"/>
        </w:rPr>
        <w:t>причинения вреда (</w:t>
      </w:r>
      <w:r>
        <w:rPr>
          <w:rFonts w:ascii="Arial" w:hAnsi="Arial"/>
          <w:sz w:val="24"/>
          <w:szCs w:val="24"/>
        </w:rPr>
        <w:t xml:space="preserve">ущерба) охраняемым законом ценностям в рамках осуществления муниципального контроля на автомобильном </w:t>
      </w:r>
      <w:r>
        <w:rPr>
          <w:rFonts w:ascii="Arial" w:hAnsi="Arial"/>
          <w:sz w:val="24"/>
          <w:szCs w:val="24"/>
        </w:rPr>
        <w:lastRenderedPageBreak/>
        <w:t>транспорте, городском наземном электрическом транспорте и в дорожном хозяйстве на территории администрации Саконского сельсовета Ардатовского муниципальног</w:t>
      </w:r>
      <w:r>
        <w:rPr>
          <w:rFonts w:ascii="Arial" w:hAnsi="Arial"/>
          <w:sz w:val="24"/>
          <w:szCs w:val="24"/>
        </w:rPr>
        <w:t xml:space="preserve">о района Нижегородской области на 2023 год», постановление администрации рабочего </w:t>
      </w:r>
      <w:proofErr w:type="spellStart"/>
      <w:r>
        <w:rPr>
          <w:rFonts w:ascii="Arial" w:hAnsi="Arial"/>
          <w:sz w:val="24"/>
          <w:szCs w:val="24"/>
        </w:rPr>
        <w:t>поселка</w:t>
      </w:r>
      <w:proofErr w:type="spellEnd"/>
      <w:r>
        <w:rPr>
          <w:rFonts w:ascii="Arial" w:hAnsi="Arial"/>
          <w:sz w:val="24"/>
          <w:szCs w:val="24"/>
        </w:rPr>
        <w:t xml:space="preserve"> Ардатов Ардатовского муниципального района Нижегородской области от 02 декабря 2022 года №316 «Об утверждении Программы профилактики рисков причинения вреда (ущерба) </w:t>
      </w:r>
      <w:r>
        <w:rPr>
          <w:rFonts w:ascii="Arial" w:hAnsi="Arial"/>
          <w:sz w:val="24"/>
          <w:szCs w:val="24"/>
        </w:rPr>
        <w:t>охраняемым</w:t>
      </w:r>
      <w:proofErr w:type="gramEnd"/>
      <w:r>
        <w:rPr>
          <w:rFonts w:ascii="Arial" w:hAnsi="Arial"/>
          <w:sz w:val="24"/>
          <w:szCs w:val="24"/>
        </w:rPr>
        <w:t xml:space="preserve"> </w:t>
      </w:r>
      <w:proofErr w:type="gramStart"/>
      <w:r>
        <w:rPr>
          <w:rFonts w:ascii="Arial" w:hAnsi="Arial"/>
          <w:sz w:val="24"/>
          <w:szCs w:val="24"/>
        </w:rPr>
        <w:t xml:space="preserve">законом ценностям в рамках осуществления муниципального контроля на автомобильном транспорте, городском наземном электрическом транспорте и в дорожном хозяйстве на территории р.п. Ардатов Ардатовского муниципального района Нижегородской области </w:t>
      </w:r>
      <w:r>
        <w:rPr>
          <w:rFonts w:ascii="Arial" w:hAnsi="Arial"/>
          <w:sz w:val="24"/>
          <w:szCs w:val="24"/>
        </w:rPr>
        <w:t xml:space="preserve">на 2023 год», постановление администрации </w:t>
      </w:r>
      <w:proofErr w:type="spellStart"/>
      <w:r>
        <w:rPr>
          <w:rFonts w:ascii="Arial" w:hAnsi="Arial"/>
          <w:sz w:val="24"/>
          <w:szCs w:val="24"/>
        </w:rPr>
        <w:t>Хрипуновского</w:t>
      </w:r>
      <w:proofErr w:type="spellEnd"/>
      <w:r>
        <w:rPr>
          <w:rFonts w:ascii="Arial" w:hAnsi="Arial"/>
          <w:sz w:val="24"/>
          <w:szCs w:val="24"/>
        </w:rPr>
        <w:t xml:space="preserve"> сельсовета Ардатовского муниципального района Нижегородской области от 09 января 2023 года №3 «Об утверждении Программы профилактики рисков причинения вреда (ущерба) охраняемым законом ценностям в рам</w:t>
      </w:r>
      <w:r>
        <w:rPr>
          <w:rFonts w:ascii="Arial" w:hAnsi="Arial"/>
          <w:sz w:val="24"/>
          <w:szCs w:val="24"/>
        </w:rPr>
        <w:t>ках осуществления муниципального</w:t>
      </w:r>
      <w:proofErr w:type="gramEnd"/>
      <w:r>
        <w:rPr>
          <w:rFonts w:ascii="Arial" w:hAnsi="Arial"/>
          <w:sz w:val="24"/>
          <w:szCs w:val="24"/>
        </w:rPr>
        <w:t xml:space="preserve"> </w:t>
      </w:r>
      <w:proofErr w:type="gramStart"/>
      <w:r>
        <w:rPr>
          <w:rFonts w:ascii="Arial" w:hAnsi="Arial"/>
          <w:sz w:val="24"/>
          <w:szCs w:val="24"/>
        </w:rPr>
        <w:t xml:space="preserve">контроля на автомобильном транспорте, городском наземном электрическом транспорте и в дорожном хозяйстве на территории </w:t>
      </w:r>
      <w:proofErr w:type="spellStart"/>
      <w:r>
        <w:rPr>
          <w:rFonts w:ascii="Arial" w:hAnsi="Arial"/>
          <w:sz w:val="24"/>
          <w:szCs w:val="24"/>
        </w:rPr>
        <w:t>Хрипуновского</w:t>
      </w:r>
      <w:proofErr w:type="spellEnd"/>
      <w:r>
        <w:rPr>
          <w:rFonts w:ascii="Arial" w:hAnsi="Arial"/>
          <w:sz w:val="24"/>
          <w:szCs w:val="24"/>
        </w:rPr>
        <w:t xml:space="preserve"> сельсовета Ардатовского муниципального района Нижегородской области на 2023 год», постанов</w:t>
      </w:r>
      <w:r>
        <w:rPr>
          <w:rFonts w:ascii="Arial" w:hAnsi="Arial"/>
          <w:sz w:val="24"/>
          <w:szCs w:val="24"/>
        </w:rPr>
        <w:t>ление администрации Личадеевского сельсовета Ардатовского муниципального района Нижегородской области от 28 сентября 2022 года №71 «Об утверждении Программы профилактики рисков причинения вреда (ущерба) охраняемым законом ценностям в рамках осуществления м</w:t>
      </w:r>
      <w:r>
        <w:rPr>
          <w:rFonts w:ascii="Arial" w:hAnsi="Arial"/>
          <w:sz w:val="24"/>
          <w:szCs w:val="24"/>
        </w:rPr>
        <w:t>униципального контроля на автомобильном транспорте, городском наземном</w:t>
      </w:r>
      <w:proofErr w:type="gramEnd"/>
      <w:r>
        <w:rPr>
          <w:rFonts w:ascii="Arial" w:hAnsi="Arial"/>
          <w:sz w:val="24"/>
          <w:szCs w:val="24"/>
        </w:rPr>
        <w:t xml:space="preserve"> электрическом </w:t>
      </w:r>
      <w:proofErr w:type="gramStart"/>
      <w:r>
        <w:rPr>
          <w:rFonts w:ascii="Arial" w:hAnsi="Arial"/>
          <w:sz w:val="24"/>
          <w:szCs w:val="24"/>
        </w:rPr>
        <w:t>транспорте</w:t>
      </w:r>
      <w:proofErr w:type="gramEnd"/>
      <w:r>
        <w:rPr>
          <w:rFonts w:ascii="Arial" w:hAnsi="Arial"/>
          <w:sz w:val="24"/>
          <w:szCs w:val="24"/>
        </w:rPr>
        <w:t xml:space="preserve"> и в дорожном хозяйстве на территории Личадеевского сельсовета Ардатовского муниципального района Нижегородской области на 2023 год», отменить.</w:t>
      </w:r>
    </w:p>
    <w:p w:rsidR="00E365D7" w:rsidRDefault="00D83D01">
      <w:pPr>
        <w:ind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4. Отделу организ</w:t>
      </w:r>
      <w:r>
        <w:rPr>
          <w:rFonts w:ascii="Arial" w:hAnsi="Arial"/>
          <w:sz w:val="24"/>
          <w:szCs w:val="24"/>
        </w:rPr>
        <w:t>ационно-кадровой работы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области.</w:t>
      </w:r>
    </w:p>
    <w:p w:rsidR="00E365D7" w:rsidRDefault="00D83D01">
      <w:pPr>
        <w:ind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5. </w:t>
      </w:r>
      <w:proofErr w:type="gramStart"/>
      <w:r>
        <w:rPr>
          <w:rFonts w:ascii="Arial" w:hAnsi="Arial"/>
          <w:sz w:val="24"/>
          <w:szCs w:val="24"/>
        </w:rPr>
        <w:t>Контроль за</w:t>
      </w:r>
      <w:proofErr w:type="gramEnd"/>
      <w:r>
        <w:rPr>
          <w:rFonts w:ascii="Arial" w:hAnsi="Arial"/>
          <w:sz w:val="24"/>
          <w:szCs w:val="24"/>
        </w:rPr>
        <w:t xml:space="preserve"> исполнением настоящего постановления возложить на заместителя</w:t>
      </w:r>
      <w:r>
        <w:rPr>
          <w:rFonts w:ascii="Arial" w:hAnsi="Arial"/>
          <w:sz w:val="24"/>
          <w:szCs w:val="24"/>
        </w:rPr>
        <w:t xml:space="preserve"> главы администрации, начальника управления финансов администрации Ардатовского муниципального округа Нижегородской области. </w:t>
      </w:r>
    </w:p>
    <w:p w:rsidR="00E365D7" w:rsidRDefault="00E365D7">
      <w:pPr>
        <w:ind w:firstLine="567"/>
        <w:jc w:val="both"/>
        <w:rPr>
          <w:rFonts w:ascii="Arial" w:hAnsi="Arial"/>
          <w:sz w:val="24"/>
          <w:szCs w:val="24"/>
        </w:rPr>
      </w:pPr>
    </w:p>
    <w:p w:rsidR="00E365D7" w:rsidRDefault="00E365D7">
      <w:pPr>
        <w:ind w:firstLine="567"/>
        <w:jc w:val="both"/>
        <w:rPr>
          <w:rFonts w:ascii="Arial" w:hAnsi="Arial"/>
          <w:sz w:val="24"/>
          <w:szCs w:val="24"/>
        </w:rPr>
      </w:pPr>
    </w:p>
    <w:p w:rsidR="00E365D7" w:rsidRDefault="00E365D7">
      <w:pPr>
        <w:ind w:firstLine="708"/>
        <w:jc w:val="both"/>
        <w:rPr>
          <w:rFonts w:ascii="Arial" w:hAnsi="Arial"/>
          <w:sz w:val="24"/>
          <w:szCs w:val="24"/>
        </w:rPr>
      </w:pPr>
    </w:p>
    <w:p w:rsidR="00E365D7" w:rsidRDefault="00D83D01">
      <w:pPr>
        <w:spacing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Заместитель главы администрации</w:t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ab/>
        <w:t>А.И. Гришанин</w:t>
      </w:r>
    </w:p>
    <w:p w:rsidR="00D83D01" w:rsidRDefault="00D83D01">
      <w:pPr>
        <w:spacing w:before="114" w:after="114" w:line="276" w:lineRule="auto"/>
        <w:ind w:firstLine="567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 w:type="page"/>
      </w:r>
    </w:p>
    <w:p w:rsidR="00E365D7" w:rsidRDefault="00D83D01">
      <w:pPr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Утверждено</w:t>
      </w:r>
    </w:p>
    <w:p w:rsidR="00E365D7" w:rsidRDefault="00D83D01">
      <w:pPr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постановлением администрации</w:t>
      </w:r>
    </w:p>
    <w:p w:rsidR="00E365D7" w:rsidRDefault="00D83D01">
      <w:pPr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Ардатовского муниципального округа</w:t>
      </w:r>
    </w:p>
    <w:p w:rsidR="00E365D7" w:rsidRDefault="00D83D01">
      <w:pPr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Нижегородской области</w:t>
      </w:r>
    </w:p>
    <w:p w:rsidR="00E365D7" w:rsidRDefault="00D83D01">
      <w:pPr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от 22.11.2023 г. № 1441 </w:t>
      </w:r>
    </w:p>
    <w:p w:rsidR="00E365D7" w:rsidRDefault="00E365D7">
      <w:pPr>
        <w:rPr>
          <w:rFonts w:ascii="Arial" w:hAnsi="Arial"/>
          <w:sz w:val="24"/>
          <w:szCs w:val="24"/>
        </w:rPr>
      </w:pPr>
    </w:p>
    <w:p w:rsidR="00E365D7" w:rsidRDefault="00D83D0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Программа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</w:t>
      </w:r>
      <w:r>
        <w:rPr>
          <w:rFonts w:ascii="Arial" w:hAnsi="Arial"/>
          <w:b/>
          <w:bCs/>
          <w:sz w:val="24"/>
          <w:szCs w:val="24"/>
        </w:rPr>
        <w:t>яйстве в границах Ардатовского муниципального округа Нижегородской области на 2024 год.</w:t>
      </w:r>
    </w:p>
    <w:p w:rsidR="00E365D7" w:rsidRDefault="00E365D7">
      <w:pPr>
        <w:jc w:val="center"/>
        <w:rPr>
          <w:rFonts w:ascii="Arial" w:hAnsi="Arial"/>
          <w:b/>
          <w:bCs/>
          <w:sz w:val="24"/>
          <w:szCs w:val="24"/>
        </w:rPr>
      </w:pPr>
    </w:p>
    <w:tbl>
      <w:tblPr>
        <w:tblW w:w="982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3793"/>
        <w:gridCol w:w="6035"/>
      </w:tblGrid>
      <w:tr w:rsidR="00E365D7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D7" w:rsidRDefault="00D83D01">
            <w:pPr>
              <w:widowControl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D7" w:rsidRDefault="00D83D01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Программа профилактики рисков причинения вреда (ущерба) охраняемыми законом ценностями в сфере муниципального контроля на автомобильном </w:t>
            </w:r>
            <w:r>
              <w:rPr>
                <w:rFonts w:ascii="Arial" w:hAnsi="Arial"/>
                <w:sz w:val="24"/>
                <w:szCs w:val="24"/>
              </w:rPr>
              <w:t>транспорте, городском наземном электрическом транспорте и в дорожном хозяйстве в границах Ардатовского муниципального округа Нижегородской области на 2024 год.</w:t>
            </w:r>
          </w:p>
        </w:tc>
      </w:tr>
      <w:tr w:rsidR="00E365D7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D7" w:rsidRDefault="00D83D01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D7" w:rsidRDefault="00D83D01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Федеральный закон от 31 июля 2020 года № 248-ФЗ «О госу</w:t>
            </w:r>
            <w:r>
              <w:rPr>
                <w:rFonts w:ascii="Arial" w:hAnsi="Arial"/>
                <w:sz w:val="24"/>
                <w:szCs w:val="24"/>
              </w:rPr>
              <w:t>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</w:t>
            </w:r>
            <w:r>
              <w:rPr>
                <w:rFonts w:ascii="Arial" w:hAnsi="Arial"/>
                <w:sz w:val="24"/>
                <w:szCs w:val="24"/>
              </w:rPr>
              <w:t>лактики рисков причинения вреда (ущерба) охраняемым законом ценностям»</w:t>
            </w:r>
          </w:p>
        </w:tc>
      </w:tr>
      <w:tr w:rsidR="00E365D7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D7" w:rsidRDefault="00D83D01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Разработчик Программы 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D7" w:rsidRDefault="00D83D01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Отдел строительства и ЖКХ администрации Ардатовского муниципального округа Нижегородской области</w:t>
            </w:r>
          </w:p>
        </w:tc>
      </w:tr>
      <w:tr w:rsidR="00E365D7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D7" w:rsidRDefault="00D83D01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Цели Программы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D7" w:rsidRDefault="00D83D01">
            <w:pPr>
              <w:widowControl w:val="0"/>
              <w:ind w:right="133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сокращение количества нарушений юридическими л</w:t>
            </w:r>
            <w:r>
              <w:rPr>
                <w:rFonts w:ascii="Arial" w:hAnsi="Arial"/>
                <w:sz w:val="24"/>
                <w:szCs w:val="24"/>
              </w:rPr>
              <w:t>ицами, индивидуальными предпринимателями и физически лицами (далее – субъекты профилактики) обязательных требований в сфере муниципального контроля на автомобильном транспорте, городском наземном электрическом транспорте и в дорожном хозяйстве в границах А</w:t>
            </w:r>
            <w:r>
              <w:rPr>
                <w:rFonts w:ascii="Arial" w:hAnsi="Arial"/>
                <w:sz w:val="24"/>
                <w:szCs w:val="24"/>
              </w:rPr>
              <w:t>рдатовского муниципального округа Нижегородской области</w:t>
            </w:r>
          </w:p>
          <w:p w:rsidR="00E365D7" w:rsidRDefault="00D83D01">
            <w:pPr>
              <w:widowControl w:val="0"/>
              <w:ind w:right="133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обеспечение доступности информации об обязательных требованиях</w:t>
            </w:r>
          </w:p>
        </w:tc>
      </w:tr>
      <w:tr w:rsidR="00E365D7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D7" w:rsidRDefault="00D83D01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D7" w:rsidRDefault="00D83D01">
            <w:pPr>
              <w:widowControl w:val="0"/>
              <w:ind w:right="133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выявление и устранение причин, факторов и условий, способствующих нарушениям субъектами профилактики обязательных </w:t>
            </w:r>
            <w:r>
              <w:rPr>
                <w:rFonts w:ascii="Arial" w:hAnsi="Arial"/>
                <w:sz w:val="24"/>
                <w:szCs w:val="24"/>
              </w:rPr>
              <w:t>требований законодательства в сфере муниципального контроля на автомобильном транспорте, городском наземном электрическом транспорте и в дорожном хозяйстве в границах Ардатовского муниципального округа Нижегородской области;</w:t>
            </w:r>
          </w:p>
          <w:p w:rsidR="00E365D7" w:rsidRDefault="00D83D01">
            <w:pPr>
              <w:widowControl w:val="0"/>
              <w:ind w:right="133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повышение уровня правовой гра</w:t>
            </w:r>
            <w:r>
              <w:rPr>
                <w:rFonts w:ascii="Arial" w:hAnsi="Arial"/>
                <w:sz w:val="24"/>
                <w:szCs w:val="24"/>
              </w:rPr>
              <w:t>мотности субъектов профилактики в сфере муниципального контроля на автомобильном транспорте, городском наземном электрическом транспорте и в дорожном хозяйстве в границах Ардатовского муниципального округа Нижегородской области;</w:t>
            </w:r>
          </w:p>
          <w:p w:rsidR="00E365D7" w:rsidRDefault="00D83D01">
            <w:pPr>
              <w:widowControl w:val="0"/>
              <w:ind w:right="133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повышение прозрачности си</w:t>
            </w:r>
            <w:r>
              <w:rPr>
                <w:rFonts w:ascii="Arial" w:hAnsi="Arial"/>
                <w:sz w:val="24"/>
                <w:szCs w:val="24"/>
              </w:rPr>
              <w:t>стемы контрольно-надзорной деятельности подконтрольных субъектов;</w:t>
            </w:r>
          </w:p>
          <w:p w:rsidR="00E365D7" w:rsidRDefault="00D83D01">
            <w:pPr>
              <w:widowControl w:val="0"/>
              <w:ind w:right="133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формирование единого понимания обязательных требований у всех участников надзорной деятельности; </w:t>
            </w:r>
          </w:p>
          <w:p w:rsidR="00E365D7" w:rsidRDefault="00D83D01">
            <w:pPr>
              <w:widowControl w:val="0"/>
              <w:ind w:right="133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создание системы консультирования подконтрольных субъектов, в том числе с использованием</w:t>
            </w:r>
            <w:r>
              <w:rPr>
                <w:rFonts w:ascii="Arial" w:hAnsi="Arial"/>
                <w:sz w:val="24"/>
                <w:szCs w:val="24"/>
              </w:rPr>
              <w:t xml:space="preserve"> современных информационно-телекоммуникационных технологий</w:t>
            </w:r>
          </w:p>
          <w:p w:rsidR="00E365D7" w:rsidRDefault="00E365D7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E365D7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D7" w:rsidRDefault="00D83D01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Сроки и этапы реализации Программы 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D7" w:rsidRDefault="00D83D01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2024 год</w:t>
            </w:r>
          </w:p>
        </w:tc>
      </w:tr>
      <w:tr w:rsidR="00E365D7"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D7" w:rsidRDefault="00D83D01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D7" w:rsidRDefault="00D83D01">
            <w:pPr>
              <w:widowControl w:val="0"/>
              <w:ind w:right="133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минимизирование количества нарушений субъектами профилактики обязательных требований в сфере </w:t>
            </w:r>
            <w:r>
              <w:rPr>
                <w:rFonts w:ascii="Arial" w:hAnsi="Arial"/>
                <w:sz w:val="24"/>
                <w:szCs w:val="24"/>
              </w:rPr>
              <w:t>муниципального контроля на автомобильном транспорте, городском наземном электрическом транспорте и в дорожном хозяйстве в границах Ардатовского муниципального округа Нижегородской области;</w:t>
            </w:r>
          </w:p>
          <w:p w:rsidR="00E365D7" w:rsidRDefault="00D83D01">
            <w:pPr>
              <w:widowControl w:val="0"/>
              <w:ind w:right="133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увеличение доли законопослушных подконтрольных субъектов; </w:t>
            </w:r>
          </w:p>
          <w:p w:rsidR="00E365D7" w:rsidRDefault="00D83D01">
            <w:pPr>
              <w:widowControl w:val="0"/>
              <w:ind w:right="133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умен</w:t>
            </w:r>
            <w:r>
              <w:rPr>
                <w:rFonts w:ascii="Arial" w:hAnsi="Arial"/>
                <w:sz w:val="24"/>
                <w:szCs w:val="24"/>
              </w:rPr>
              <w:t xml:space="preserve">ьшение административной нагрузки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на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подконтрольных субъектов;</w:t>
            </w:r>
          </w:p>
          <w:p w:rsidR="00E365D7" w:rsidRDefault="00D83D01">
            <w:pPr>
              <w:widowControl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снижение издержек контрольно-надзорной деятельности</w:t>
            </w:r>
          </w:p>
        </w:tc>
      </w:tr>
      <w:tr w:rsidR="00E365D7">
        <w:trPr>
          <w:trHeight w:val="4344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D7" w:rsidRDefault="00D83D01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Структура Программы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D7" w:rsidRDefault="00D83D01">
            <w:pPr>
              <w:widowControl w:val="0"/>
              <w:ind w:right="133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Программа содержит следующие разделы: </w:t>
            </w:r>
          </w:p>
          <w:p w:rsidR="00E365D7" w:rsidRDefault="00D83D01">
            <w:pPr>
              <w:widowControl w:val="0"/>
              <w:ind w:right="133"/>
              <w:jc w:val="both"/>
            </w:pPr>
            <w:r>
              <w:rPr>
                <w:rFonts w:ascii="Arial" w:hAnsi="Arial"/>
                <w:sz w:val="24"/>
                <w:szCs w:val="24"/>
              </w:rPr>
              <w:t>1. Анализ текущего состояния осуществления муниципального контроля на автомобиль</w:t>
            </w:r>
            <w:r>
              <w:rPr>
                <w:rFonts w:ascii="Arial" w:hAnsi="Arial"/>
                <w:sz w:val="24"/>
                <w:szCs w:val="24"/>
              </w:rPr>
              <w:t xml:space="preserve">ном транспорте, городском наземном электрическом транспорте и в дорожном хозяйстве в границах Ардатовского муниципального округа Нижегородской области, </w:t>
            </w:r>
            <w:r>
              <w:rPr>
                <w:rStyle w:val="markedcontent"/>
                <w:rFonts w:ascii="Arial" w:hAnsi="Arial"/>
                <w:sz w:val="24"/>
                <w:szCs w:val="24"/>
              </w:rPr>
              <w:t>описание текущего развития профилактической деятельности контрольного (надзорного) органа, характеристик</w:t>
            </w:r>
            <w:r>
              <w:rPr>
                <w:rStyle w:val="markedcontent"/>
                <w:rFonts w:ascii="Arial" w:hAnsi="Arial"/>
                <w:sz w:val="24"/>
                <w:szCs w:val="24"/>
              </w:rPr>
              <w:t xml:space="preserve">а проблем, на решение которых направлена программа профилактики; </w:t>
            </w:r>
          </w:p>
          <w:p w:rsidR="00E365D7" w:rsidRDefault="00D83D01">
            <w:pPr>
              <w:widowControl w:val="0"/>
              <w:ind w:right="133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2. Цели и задачи Программы;</w:t>
            </w:r>
          </w:p>
          <w:p w:rsidR="00E365D7" w:rsidRDefault="00D83D01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3. Перечень профилактических мероприятий, проводимых в рамках муниципального контроля на автомобильном транспорте, городском наземном электрическом транспорте и в</w:t>
            </w:r>
            <w:r>
              <w:rPr>
                <w:rFonts w:ascii="Arial" w:hAnsi="Arial"/>
                <w:sz w:val="24"/>
                <w:szCs w:val="24"/>
              </w:rPr>
              <w:t xml:space="preserve"> дорожном хозяйстве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осуществляемому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в границах Ардатовского муниципального округа Нижегородской области на 2024 год;</w:t>
            </w:r>
          </w:p>
          <w:p w:rsidR="00E365D7" w:rsidRDefault="00D83D01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4. Показатели результативности и эффективности программы профилактики.</w:t>
            </w:r>
          </w:p>
        </w:tc>
      </w:tr>
    </w:tbl>
    <w:p w:rsidR="00E365D7" w:rsidRDefault="00E365D7">
      <w:pPr>
        <w:rPr>
          <w:rFonts w:ascii="Arial" w:hAnsi="Arial"/>
          <w:sz w:val="24"/>
          <w:szCs w:val="24"/>
        </w:rPr>
      </w:pPr>
    </w:p>
    <w:p w:rsidR="00E365D7" w:rsidRDefault="00D83D0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Раздел 1. Анализ текущего состояния осуществления муниципального </w:t>
      </w:r>
      <w:r>
        <w:rPr>
          <w:rFonts w:ascii="Arial" w:hAnsi="Arial"/>
          <w:b/>
          <w:bCs/>
          <w:sz w:val="24"/>
          <w:szCs w:val="24"/>
        </w:rPr>
        <w:t>контроля на автомобильном транспорте, городском наземном электрическом транспорте и в дорожном хозяйстве в границах Ардатовского муниципального округа Нижегородской, описание текущего развития профилактической деятельности контрольного (надзорного) органа,</w:t>
      </w:r>
      <w:r>
        <w:rPr>
          <w:rFonts w:ascii="Arial" w:hAnsi="Arial"/>
          <w:b/>
          <w:bCs/>
          <w:sz w:val="24"/>
          <w:szCs w:val="24"/>
        </w:rPr>
        <w:t xml:space="preserve"> характеристика проблем, на решение которых направлена программа профилактики.</w:t>
      </w:r>
    </w:p>
    <w:p w:rsidR="00E365D7" w:rsidRDefault="00E365D7">
      <w:pPr>
        <w:jc w:val="center"/>
        <w:rPr>
          <w:rFonts w:ascii="Arial" w:hAnsi="Arial"/>
          <w:b/>
          <w:bCs/>
          <w:sz w:val="24"/>
          <w:szCs w:val="24"/>
        </w:rPr>
      </w:pPr>
    </w:p>
    <w:p w:rsidR="00E365D7" w:rsidRDefault="00D83D01">
      <w:pPr>
        <w:ind w:right="139"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proofErr w:type="gramStart"/>
      <w:r>
        <w:rPr>
          <w:rFonts w:ascii="Arial" w:hAnsi="Arial"/>
          <w:sz w:val="24"/>
          <w:szCs w:val="24"/>
        </w:rPr>
        <w:t>Программа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</w:t>
      </w:r>
      <w:r>
        <w:rPr>
          <w:rFonts w:ascii="Arial" w:hAnsi="Arial"/>
          <w:sz w:val="24"/>
          <w:szCs w:val="24"/>
        </w:rPr>
        <w:t xml:space="preserve">ком транспорте и в дорожном хозяйстве в границах Ардатовского муниципального округа Нижегородской области на 2024 год разработана в соответствии с Федеральным законом от 06 октября 2003 г. № 131-ФЗ «Об общих принципах организации местного самоуправления в </w:t>
      </w:r>
      <w:r>
        <w:rPr>
          <w:rFonts w:ascii="Arial" w:hAnsi="Arial"/>
          <w:sz w:val="24"/>
          <w:szCs w:val="24"/>
        </w:rPr>
        <w:t>Российской Федерации», Федеральным законом от 31 июля</w:t>
      </w:r>
      <w:proofErr w:type="gramEnd"/>
      <w:r>
        <w:rPr>
          <w:rFonts w:ascii="Arial" w:hAnsi="Arial"/>
          <w:sz w:val="24"/>
          <w:szCs w:val="24"/>
        </w:rPr>
        <w:t xml:space="preserve"> </w:t>
      </w:r>
      <w:proofErr w:type="gramStart"/>
      <w:r>
        <w:rPr>
          <w:rFonts w:ascii="Arial" w:hAnsi="Arial"/>
          <w:sz w:val="24"/>
          <w:szCs w:val="24"/>
        </w:rPr>
        <w:t>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</w:t>
      </w:r>
      <w:r>
        <w:rPr>
          <w:rFonts w:ascii="Arial" w:hAnsi="Arial"/>
          <w:sz w:val="24"/>
          <w:szCs w:val="24"/>
        </w:rPr>
        <w:t>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Ардатовского муниципального округа Нижегородской области от 14.12.2022 № 118 «</w:t>
      </w:r>
      <w:r>
        <w:rPr>
          <w:rFonts w:ascii="Arial" w:eastAsia="Calibri" w:hAnsi="Arial"/>
          <w:sz w:val="24"/>
          <w:szCs w:val="24"/>
        </w:rPr>
        <w:t xml:space="preserve">Об утверждении Положения о муниципальном контроле </w:t>
      </w:r>
      <w:r>
        <w:rPr>
          <w:rFonts w:ascii="Arial" w:hAnsi="Arial"/>
          <w:spacing w:val="2"/>
          <w:sz w:val="24"/>
          <w:szCs w:val="24"/>
        </w:rPr>
        <w:t>на автомобильном</w:t>
      </w:r>
      <w:proofErr w:type="gramEnd"/>
      <w:r>
        <w:rPr>
          <w:rFonts w:ascii="Arial" w:hAnsi="Arial"/>
          <w:spacing w:val="2"/>
          <w:sz w:val="24"/>
          <w:szCs w:val="24"/>
        </w:rPr>
        <w:t xml:space="preserve"> </w:t>
      </w:r>
      <w:proofErr w:type="gramStart"/>
      <w:r>
        <w:rPr>
          <w:rFonts w:ascii="Arial" w:hAnsi="Arial"/>
          <w:spacing w:val="2"/>
          <w:sz w:val="24"/>
          <w:szCs w:val="24"/>
        </w:rPr>
        <w:t>транспорте</w:t>
      </w:r>
      <w:proofErr w:type="gramEnd"/>
      <w:r>
        <w:rPr>
          <w:rFonts w:ascii="Arial" w:hAnsi="Arial"/>
          <w:spacing w:val="2"/>
          <w:sz w:val="24"/>
          <w:szCs w:val="24"/>
        </w:rPr>
        <w:t>, городском наземном электрическом транспорте и в дорожном хозяйстве</w:t>
      </w:r>
      <w:r>
        <w:rPr>
          <w:rFonts w:ascii="Arial" w:eastAsia="Calibri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в границах </w:t>
      </w:r>
      <w:r>
        <w:rPr>
          <w:rFonts w:ascii="Arial" w:eastAsia="Calibri" w:hAnsi="Arial"/>
          <w:sz w:val="24"/>
          <w:szCs w:val="24"/>
        </w:rPr>
        <w:t>Ардатовского муниципального округа Нижегородской области»</w:t>
      </w:r>
      <w:r>
        <w:rPr>
          <w:rFonts w:ascii="Arial" w:hAnsi="Arial"/>
          <w:sz w:val="24"/>
          <w:szCs w:val="24"/>
        </w:rPr>
        <w:t>.</w:t>
      </w:r>
    </w:p>
    <w:p w:rsidR="00E365D7" w:rsidRDefault="00D83D01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proofErr w:type="gramStart"/>
      <w:r>
        <w:rPr>
          <w:rFonts w:ascii="Arial" w:hAnsi="Arial"/>
          <w:sz w:val="24"/>
          <w:szCs w:val="24"/>
        </w:rPr>
        <w:t>Мероприятия по профилактике рисков прич</w:t>
      </w:r>
      <w:r>
        <w:rPr>
          <w:rFonts w:ascii="Arial" w:hAnsi="Arial"/>
          <w:sz w:val="24"/>
          <w:szCs w:val="24"/>
        </w:rPr>
        <w:t xml:space="preserve">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в границах </w:t>
      </w:r>
      <w:r>
        <w:rPr>
          <w:rFonts w:ascii="Arial" w:eastAsia="Calibri" w:hAnsi="Arial"/>
          <w:sz w:val="24"/>
          <w:szCs w:val="24"/>
        </w:rPr>
        <w:t>Ардатовского муниципального округа</w:t>
      </w:r>
      <w:r>
        <w:rPr>
          <w:rFonts w:ascii="Arial" w:hAnsi="Arial"/>
          <w:sz w:val="24"/>
          <w:szCs w:val="24"/>
        </w:rPr>
        <w:t xml:space="preserve"> Нижегородской области, осуществляютс</w:t>
      </w:r>
      <w:r>
        <w:rPr>
          <w:rFonts w:ascii="Arial" w:hAnsi="Arial"/>
          <w:sz w:val="24"/>
          <w:szCs w:val="24"/>
        </w:rPr>
        <w:t xml:space="preserve">я должностными лицами (инспекторами) по осуществлению муниципального контроля на автомобильном транспорте, городском наземном электрическом транспорте и в дорожном хозяйстве в границах </w:t>
      </w:r>
      <w:r>
        <w:rPr>
          <w:rFonts w:ascii="Arial" w:eastAsia="Calibri" w:hAnsi="Arial"/>
          <w:sz w:val="24"/>
          <w:szCs w:val="24"/>
        </w:rPr>
        <w:t>Ардатовского муниципального округа</w:t>
      </w:r>
      <w:r>
        <w:rPr>
          <w:rFonts w:ascii="Arial" w:hAnsi="Arial"/>
          <w:sz w:val="24"/>
          <w:szCs w:val="24"/>
        </w:rPr>
        <w:t xml:space="preserve"> Нижегородской области.</w:t>
      </w:r>
      <w:proofErr w:type="gramEnd"/>
    </w:p>
    <w:p w:rsidR="00E365D7" w:rsidRDefault="00D83D01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proofErr w:type="gramStart"/>
      <w:r>
        <w:rPr>
          <w:rFonts w:ascii="Arial" w:hAnsi="Arial"/>
          <w:sz w:val="24"/>
          <w:szCs w:val="24"/>
        </w:rPr>
        <w:t>Муниципальны</w:t>
      </w:r>
      <w:r>
        <w:rPr>
          <w:rFonts w:ascii="Arial" w:hAnsi="Arial"/>
          <w:sz w:val="24"/>
          <w:szCs w:val="24"/>
        </w:rPr>
        <w:t xml:space="preserve">й контроль на автомобильном транспорте, городском наземном электрическом транспорте и в дорожном хозяйстве в границах </w:t>
      </w:r>
      <w:r>
        <w:rPr>
          <w:rFonts w:ascii="Arial" w:eastAsia="Calibri" w:hAnsi="Arial"/>
          <w:sz w:val="24"/>
          <w:szCs w:val="24"/>
        </w:rPr>
        <w:t>Ардатовского муниципального округа</w:t>
      </w:r>
      <w:r>
        <w:rPr>
          <w:rFonts w:ascii="Arial" w:hAnsi="Arial"/>
          <w:sz w:val="24"/>
          <w:szCs w:val="24"/>
        </w:rPr>
        <w:t xml:space="preserve"> Нижегородской области представляет собой деятельность администрации Ардатовского муниципального округа </w:t>
      </w:r>
      <w:r>
        <w:rPr>
          <w:rFonts w:ascii="Arial" w:hAnsi="Arial"/>
          <w:sz w:val="24"/>
          <w:szCs w:val="24"/>
        </w:rPr>
        <w:t>Нижегородской области (далее - администрация), направленную на предупреждение, выявление и пресечение нарушений обязательных требований, осуществляемую в пределах полномочий администрации посредством профилактики нарушений требований законодательства в сфе</w:t>
      </w:r>
      <w:r>
        <w:rPr>
          <w:rFonts w:ascii="Arial" w:hAnsi="Arial"/>
          <w:sz w:val="24"/>
          <w:szCs w:val="24"/>
        </w:rPr>
        <w:t>ре муниципального контроля на автомобильном транспорте, городском наземном электрическом</w:t>
      </w:r>
      <w:proofErr w:type="gramEnd"/>
      <w:r>
        <w:rPr>
          <w:rFonts w:ascii="Arial" w:hAnsi="Arial"/>
          <w:sz w:val="24"/>
          <w:szCs w:val="24"/>
        </w:rPr>
        <w:t xml:space="preserve"> </w:t>
      </w:r>
      <w:proofErr w:type="gramStart"/>
      <w:r>
        <w:rPr>
          <w:rFonts w:ascii="Arial" w:hAnsi="Arial"/>
          <w:sz w:val="24"/>
          <w:szCs w:val="24"/>
        </w:rPr>
        <w:t xml:space="preserve">транспорте и в дорожном хозяйстве в границах </w:t>
      </w:r>
      <w:r>
        <w:rPr>
          <w:rFonts w:ascii="Arial" w:eastAsia="Calibri" w:hAnsi="Arial"/>
          <w:sz w:val="24"/>
          <w:szCs w:val="24"/>
        </w:rPr>
        <w:t>Ардатовского муниципального округа</w:t>
      </w:r>
      <w:r>
        <w:rPr>
          <w:rFonts w:ascii="Arial" w:hAnsi="Arial"/>
          <w:sz w:val="24"/>
          <w:szCs w:val="24"/>
        </w:rPr>
        <w:t xml:space="preserve"> Нижегородской области, соблюдение гражданами, в том числе осуществляющими предпринимате</w:t>
      </w:r>
      <w:r>
        <w:rPr>
          <w:rFonts w:ascii="Arial" w:hAnsi="Arial"/>
          <w:sz w:val="24"/>
          <w:szCs w:val="24"/>
        </w:rPr>
        <w:t>льскую деятельность, являющимися индивидуальными предпринимателями, а также организациями, являющимися юридическими лицами (далее - контролируемые лица), требований законодательства в сфере муниципального контроля на автомобильном транспорте, городском наз</w:t>
      </w:r>
      <w:r>
        <w:rPr>
          <w:rFonts w:ascii="Arial" w:hAnsi="Arial"/>
          <w:sz w:val="24"/>
          <w:szCs w:val="24"/>
        </w:rPr>
        <w:t xml:space="preserve">емном электрическом транспорте и в дорожном хозяйстве в границах </w:t>
      </w:r>
      <w:r>
        <w:rPr>
          <w:rFonts w:ascii="Arial" w:eastAsia="Calibri" w:hAnsi="Arial"/>
          <w:sz w:val="24"/>
          <w:szCs w:val="24"/>
        </w:rPr>
        <w:t>Ардатовского муниципального округа</w:t>
      </w:r>
      <w:r>
        <w:rPr>
          <w:rFonts w:ascii="Arial" w:hAnsi="Arial"/>
          <w:sz w:val="24"/>
          <w:szCs w:val="24"/>
        </w:rPr>
        <w:t xml:space="preserve"> Нижегородской области, выявления их нарушений, принятия</w:t>
      </w:r>
      <w:proofErr w:type="gramEnd"/>
      <w:r>
        <w:rPr>
          <w:rFonts w:ascii="Arial" w:hAnsi="Arial"/>
          <w:sz w:val="24"/>
          <w:szCs w:val="24"/>
        </w:rPr>
        <w:t xml:space="preserve"> предусмотренных законодательством Российской Федерации мер по пресечению выявленных нарушений требований законодательства в сфере муниципального контроля на автомобильном транспорте, городском наземн</w:t>
      </w:r>
      <w:r>
        <w:rPr>
          <w:rFonts w:ascii="Arial" w:hAnsi="Arial"/>
          <w:sz w:val="24"/>
          <w:szCs w:val="24"/>
        </w:rPr>
        <w:t xml:space="preserve">ом электрическом транспорте и в дорожном хозяйстве в границах </w:t>
      </w:r>
      <w:r>
        <w:rPr>
          <w:rFonts w:ascii="Arial" w:eastAsia="Calibri" w:hAnsi="Arial"/>
          <w:sz w:val="24"/>
          <w:szCs w:val="24"/>
        </w:rPr>
        <w:t>Ардатовского муниципального округа</w:t>
      </w:r>
      <w:r>
        <w:rPr>
          <w:rFonts w:ascii="Arial" w:hAnsi="Arial"/>
          <w:sz w:val="24"/>
          <w:szCs w:val="24"/>
        </w:rPr>
        <w:t xml:space="preserve"> Нижегородской области, устранению их последствий и (или) восстановлению правового положения, существовавшего до возникновения таких нарушений.</w:t>
      </w:r>
    </w:p>
    <w:p w:rsidR="00E365D7" w:rsidRDefault="00D83D01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proofErr w:type="gramStart"/>
      <w:r>
        <w:rPr>
          <w:rFonts w:ascii="Arial" w:hAnsi="Arial"/>
          <w:sz w:val="24"/>
          <w:szCs w:val="24"/>
        </w:rPr>
        <w:t>Муниципальный к</w:t>
      </w:r>
      <w:r>
        <w:rPr>
          <w:rFonts w:ascii="Arial" w:hAnsi="Arial"/>
          <w:sz w:val="24"/>
          <w:szCs w:val="24"/>
        </w:rPr>
        <w:t xml:space="preserve">онтроль на автомобильном транспорте, городском наземном электрическом транспорте и в дорожном хозяйстве в границах </w:t>
      </w:r>
      <w:r>
        <w:rPr>
          <w:rFonts w:ascii="Arial" w:eastAsia="Calibri" w:hAnsi="Arial"/>
          <w:sz w:val="24"/>
          <w:szCs w:val="24"/>
        </w:rPr>
        <w:t>Ардатовского муниципального округа</w:t>
      </w:r>
      <w:r>
        <w:rPr>
          <w:rFonts w:ascii="Arial" w:hAnsi="Arial"/>
          <w:sz w:val="24"/>
          <w:szCs w:val="24"/>
        </w:rPr>
        <w:t xml:space="preserve"> Нижегородской области, осуществляется в отношении расположенных в границах Ардатовского муниципального окр</w:t>
      </w:r>
      <w:r>
        <w:rPr>
          <w:rFonts w:ascii="Arial" w:hAnsi="Arial"/>
          <w:sz w:val="24"/>
          <w:szCs w:val="24"/>
        </w:rPr>
        <w:t xml:space="preserve">уга Нижегородской области объектов муниципального контроля на автомобильном транспорте, городском наземном электрическом транспорте и в дорожном хозяйстве в границах </w:t>
      </w:r>
      <w:r>
        <w:rPr>
          <w:rFonts w:ascii="Arial" w:eastAsia="Calibri" w:hAnsi="Arial"/>
          <w:sz w:val="24"/>
          <w:szCs w:val="24"/>
        </w:rPr>
        <w:t>Ардатовского муниципального округа</w:t>
      </w:r>
      <w:r>
        <w:rPr>
          <w:rFonts w:ascii="Arial" w:hAnsi="Arial"/>
          <w:sz w:val="24"/>
          <w:szCs w:val="24"/>
        </w:rPr>
        <w:t xml:space="preserve"> Нижегородской области и направлен на достижение обществ</w:t>
      </w:r>
      <w:r>
        <w:rPr>
          <w:rFonts w:ascii="Arial" w:hAnsi="Arial"/>
          <w:sz w:val="24"/>
          <w:szCs w:val="24"/>
        </w:rPr>
        <w:t>енно значимых результатов, связанных</w:t>
      </w:r>
      <w:proofErr w:type="gramEnd"/>
      <w:r>
        <w:rPr>
          <w:rFonts w:ascii="Arial" w:hAnsi="Arial"/>
          <w:sz w:val="24"/>
          <w:szCs w:val="24"/>
        </w:rPr>
        <w:t xml:space="preserve"> с минимизацией риска причинения вреда (ущерба) охраняемым законом ценностям, вызванного нарушениями требований законодательства в сфере муниципального контроля на автомобильном транспорте, городском наземном электрическ</w:t>
      </w:r>
      <w:r>
        <w:rPr>
          <w:rFonts w:ascii="Arial" w:hAnsi="Arial"/>
          <w:sz w:val="24"/>
          <w:szCs w:val="24"/>
        </w:rPr>
        <w:t xml:space="preserve">ом транспорте и в дорожном хозяйстве в границах </w:t>
      </w:r>
      <w:r>
        <w:rPr>
          <w:rFonts w:ascii="Arial" w:eastAsia="Calibri" w:hAnsi="Arial"/>
          <w:sz w:val="24"/>
          <w:szCs w:val="24"/>
        </w:rPr>
        <w:t>Ардатовского муниципального округа</w:t>
      </w:r>
      <w:r>
        <w:rPr>
          <w:rFonts w:ascii="Arial" w:hAnsi="Arial"/>
          <w:sz w:val="24"/>
          <w:szCs w:val="24"/>
        </w:rPr>
        <w:t xml:space="preserve"> Нижегородской области.</w:t>
      </w:r>
    </w:p>
    <w:p w:rsidR="00E365D7" w:rsidRDefault="00D83D01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</w:t>
      </w:r>
      <w:r>
        <w:rPr>
          <w:rFonts w:ascii="Arial" w:eastAsia="Calibri" w:hAnsi="Arial"/>
          <w:sz w:val="24"/>
          <w:szCs w:val="24"/>
        </w:rPr>
        <w:t>Ардатовского муниципального округа</w:t>
      </w:r>
      <w:r>
        <w:rPr>
          <w:rFonts w:ascii="Arial" w:hAnsi="Arial"/>
          <w:sz w:val="24"/>
          <w:szCs w:val="24"/>
        </w:rPr>
        <w:t xml:space="preserve"> Нижегородской области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 (далее также - проверка).</w:t>
      </w:r>
    </w:p>
    <w:p w:rsidR="00E365D7" w:rsidRDefault="00D83D01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М</w:t>
      </w:r>
      <w:r>
        <w:rPr>
          <w:rFonts w:ascii="Arial" w:hAnsi="Arial"/>
          <w:sz w:val="24"/>
          <w:szCs w:val="24"/>
        </w:rPr>
        <w:t xml:space="preserve">униципальный контроль на автомобильном транспорте, городском наземном электрическом транспорте и в дорожном хозяйстве в границах </w:t>
      </w:r>
      <w:r>
        <w:rPr>
          <w:rFonts w:ascii="Arial" w:eastAsia="Calibri" w:hAnsi="Arial"/>
          <w:sz w:val="24"/>
          <w:szCs w:val="24"/>
        </w:rPr>
        <w:t>Ардатовского муниципального округа</w:t>
      </w:r>
      <w:r>
        <w:rPr>
          <w:rFonts w:ascii="Arial" w:hAnsi="Arial"/>
          <w:sz w:val="24"/>
          <w:szCs w:val="24"/>
        </w:rPr>
        <w:t xml:space="preserve"> Нижегородской области осуществляется в отношении граждан, в том числе осуществляющих деятель</w:t>
      </w:r>
      <w:r>
        <w:rPr>
          <w:rFonts w:ascii="Arial" w:hAnsi="Arial"/>
          <w:sz w:val="24"/>
          <w:szCs w:val="24"/>
        </w:rPr>
        <w:t>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 (далее - контролируемые лица).</w:t>
      </w:r>
    </w:p>
    <w:p w:rsidR="00E365D7" w:rsidRDefault="00D83D01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proofErr w:type="gramStart"/>
      <w:r>
        <w:rPr>
          <w:rFonts w:ascii="Arial" w:hAnsi="Arial"/>
          <w:sz w:val="24"/>
          <w:szCs w:val="24"/>
        </w:rPr>
        <w:t>Администрация осуществляет муниципальный контроль н</w:t>
      </w:r>
      <w:r>
        <w:rPr>
          <w:rFonts w:ascii="Arial" w:hAnsi="Arial"/>
          <w:sz w:val="24"/>
          <w:szCs w:val="24"/>
        </w:rPr>
        <w:t xml:space="preserve">а автомобильном транспорте, городском наземном электрическом транспорте и в дорожном хозяйстве в границах </w:t>
      </w:r>
      <w:r>
        <w:rPr>
          <w:rFonts w:ascii="Arial" w:eastAsia="Calibri" w:hAnsi="Arial"/>
          <w:sz w:val="24"/>
          <w:szCs w:val="24"/>
        </w:rPr>
        <w:t>Ардатовского муниципального округа</w:t>
      </w:r>
      <w:r>
        <w:rPr>
          <w:rFonts w:ascii="Arial" w:hAnsi="Arial"/>
          <w:sz w:val="24"/>
          <w:szCs w:val="24"/>
        </w:rPr>
        <w:t xml:space="preserve"> Нижегородской области за соблюдением обязательных требований посредством профилактики нарушений обязательных требов</w:t>
      </w:r>
      <w:r>
        <w:rPr>
          <w:rFonts w:ascii="Arial" w:hAnsi="Arial"/>
          <w:sz w:val="24"/>
          <w:szCs w:val="24"/>
        </w:rPr>
        <w:t xml:space="preserve">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</w:t>
      </w:r>
      <w:r>
        <w:rPr>
          <w:rFonts w:ascii="Arial" w:hAnsi="Arial"/>
          <w:sz w:val="24"/>
          <w:szCs w:val="24"/>
        </w:rPr>
        <w:t>(или) восстановлению правового</w:t>
      </w:r>
      <w:proofErr w:type="gramEnd"/>
      <w:r>
        <w:rPr>
          <w:rFonts w:ascii="Arial" w:hAnsi="Arial"/>
          <w:sz w:val="24"/>
          <w:szCs w:val="24"/>
        </w:rPr>
        <w:t xml:space="preserve"> положения, существовавшего до возникновения таких нарушений.</w:t>
      </w:r>
    </w:p>
    <w:p w:rsidR="00E365D7" w:rsidRDefault="00D83D01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proofErr w:type="gramStart"/>
      <w:r>
        <w:rPr>
          <w:rFonts w:ascii="Arial" w:hAnsi="Arial"/>
          <w:sz w:val="24"/>
          <w:szCs w:val="24"/>
        </w:rPr>
        <w:t>Проведение профилактических мероприятий, направленных на соблюдение подконтрольными субъектами обязательных требований в сфере муниципального контроля на автомобил</w:t>
      </w:r>
      <w:r>
        <w:rPr>
          <w:rFonts w:ascii="Arial" w:hAnsi="Arial"/>
          <w:sz w:val="24"/>
          <w:szCs w:val="24"/>
        </w:rPr>
        <w:t xml:space="preserve">ьном транспорте, городском наземном электрическом транспорте и в дорожном хозяйстве в границах </w:t>
      </w:r>
      <w:r>
        <w:rPr>
          <w:rFonts w:ascii="Arial" w:eastAsia="Calibri" w:hAnsi="Arial"/>
          <w:sz w:val="24"/>
          <w:szCs w:val="24"/>
        </w:rPr>
        <w:t>Ардатовского муниципального округа</w:t>
      </w:r>
      <w:r>
        <w:rPr>
          <w:rFonts w:ascii="Arial" w:hAnsi="Arial"/>
          <w:sz w:val="24"/>
          <w:szCs w:val="24"/>
        </w:rPr>
        <w:t xml:space="preserve"> Нижегородской области, на побуждение подконтрольных субъектов к добросовестности, должно способствовать улучшению в целом ситу</w:t>
      </w:r>
      <w:r>
        <w:rPr>
          <w:rFonts w:ascii="Arial" w:hAnsi="Arial"/>
          <w:sz w:val="24"/>
          <w:szCs w:val="24"/>
        </w:rPr>
        <w:t xml:space="preserve">ации, снижению количества выявляемых нарушений обязательных требований в указанной сфере. </w:t>
      </w:r>
      <w:proofErr w:type="gramEnd"/>
    </w:p>
    <w:p w:rsidR="00E365D7" w:rsidRDefault="00D83D01">
      <w:pPr>
        <w:jc w:val="both"/>
      </w:pPr>
      <w:r>
        <w:rPr>
          <w:rFonts w:ascii="Arial" w:hAnsi="Arial"/>
          <w:sz w:val="24"/>
          <w:szCs w:val="24"/>
        </w:rPr>
        <w:tab/>
      </w:r>
      <w:proofErr w:type="gramStart"/>
      <w:r>
        <w:rPr>
          <w:rFonts w:ascii="Arial" w:hAnsi="Arial"/>
          <w:sz w:val="24"/>
          <w:szCs w:val="24"/>
        </w:rPr>
        <w:t>В целях профилактики нарушений обязательных требований законодательства муниципального контроля на автомобильном транспорте, городском наземном электрическом трансп</w:t>
      </w:r>
      <w:r>
        <w:rPr>
          <w:rFonts w:ascii="Arial" w:hAnsi="Arial"/>
          <w:sz w:val="24"/>
          <w:szCs w:val="24"/>
        </w:rPr>
        <w:t xml:space="preserve">орте и в дорожном хозяйстве в границах </w:t>
      </w:r>
      <w:r>
        <w:rPr>
          <w:rFonts w:ascii="Arial" w:eastAsia="Calibri" w:hAnsi="Arial"/>
          <w:sz w:val="24"/>
          <w:szCs w:val="24"/>
        </w:rPr>
        <w:t>Ардатовского муниципального округа</w:t>
      </w:r>
      <w:r>
        <w:rPr>
          <w:rFonts w:ascii="Arial" w:hAnsi="Arial"/>
          <w:sz w:val="24"/>
          <w:szCs w:val="24"/>
        </w:rPr>
        <w:t xml:space="preserve"> Нижегородской области на официальном сайте в сети «Интернет»: </w:t>
      </w:r>
      <w:hyperlink r:id="rId6">
        <w:bookmarkStart w:id="0" w:name="_Hlk143673657"/>
        <w:r>
          <w:rPr>
            <w:rStyle w:val="a3"/>
            <w:rFonts w:ascii="Arial" w:hAnsi="Arial"/>
            <w:color w:val="auto"/>
            <w:sz w:val="24"/>
            <w:szCs w:val="24"/>
            <w:lang w:val="en-US"/>
          </w:rPr>
          <w:t>ardatov</w:t>
        </w:r>
        <w:r>
          <w:rPr>
            <w:rStyle w:val="a3"/>
            <w:rFonts w:ascii="Arial" w:hAnsi="Arial"/>
            <w:color w:val="auto"/>
            <w:sz w:val="24"/>
            <w:szCs w:val="24"/>
          </w:rPr>
          <w:t>.</w:t>
        </w:r>
        <w:r>
          <w:rPr>
            <w:rStyle w:val="a3"/>
            <w:rFonts w:ascii="Arial" w:hAnsi="Arial"/>
            <w:color w:val="auto"/>
            <w:sz w:val="24"/>
            <w:szCs w:val="24"/>
            <w:lang w:val="en-US"/>
          </w:rPr>
          <w:t>nobl</w:t>
        </w:r>
        <w:r>
          <w:rPr>
            <w:rStyle w:val="a3"/>
            <w:rFonts w:ascii="Arial" w:hAnsi="Arial"/>
            <w:color w:val="auto"/>
            <w:sz w:val="24"/>
            <w:szCs w:val="24"/>
          </w:rPr>
          <w:t>.</w:t>
        </w:r>
        <w:r>
          <w:rPr>
            <w:rStyle w:val="a3"/>
            <w:rFonts w:ascii="Arial" w:hAnsi="Arial"/>
            <w:color w:val="auto"/>
            <w:sz w:val="24"/>
            <w:szCs w:val="24"/>
            <w:lang w:val="en-US"/>
          </w:rPr>
          <w:t>ru</w:t>
        </w:r>
      </w:hyperlink>
      <w:bookmarkEnd w:id="0"/>
      <w:r>
        <w:rPr>
          <w:rStyle w:val="a3"/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размещены нормативные правовые акты, регламентирующие обязател</w:t>
      </w:r>
      <w:r>
        <w:rPr>
          <w:rFonts w:ascii="Arial" w:hAnsi="Arial"/>
          <w:sz w:val="24"/>
          <w:szCs w:val="24"/>
        </w:rPr>
        <w:t xml:space="preserve">ьные требования муниципального контроля на автомобильном транспорте, городском наземном электрическом транспорте и в дорожном хозяйстве в границах </w:t>
      </w:r>
      <w:r>
        <w:rPr>
          <w:rFonts w:ascii="Arial" w:eastAsia="Calibri" w:hAnsi="Arial"/>
          <w:sz w:val="24"/>
          <w:szCs w:val="24"/>
        </w:rPr>
        <w:t>Ардатовского муниципального округа</w:t>
      </w:r>
      <w:r>
        <w:rPr>
          <w:rFonts w:ascii="Arial" w:hAnsi="Arial"/>
          <w:sz w:val="24"/>
          <w:szCs w:val="24"/>
        </w:rPr>
        <w:t xml:space="preserve"> Нижегородской области.</w:t>
      </w:r>
      <w:proofErr w:type="gramEnd"/>
    </w:p>
    <w:p w:rsidR="00E365D7" w:rsidRDefault="00E365D7">
      <w:pPr>
        <w:rPr>
          <w:rFonts w:ascii="Arial" w:hAnsi="Arial"/>
          <w:sz w:val="24"/>
          <w:szCs w:val="24"/>
        </w:rPr>
      </w:pPr>
    </w:p>
    <w:p w:rsidR="00E365D7" w:rsidRDefault="00D83D0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Раздел 2. Цели и задачи Программы.</w:t>
      </w:r>
    </w:p>
    <w:p w:rsidR="00E365D7" w:rsidRDefault="00D83D01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Программа реал</w:t>
      </w:r>
      <w:r>
        <w:rPr>
          <w:rFonts w:ascii="Arial" w:hAnsi="Arial"/>
          <w:sz w:val="24"/>
          <w:szCs w:val="24"/>
        </w:rPr>
        <w:t>изуется в целях:</w:t>
      </w:r>
    </w:p>
    <w:p w:rsidR="00E365D7" w:rsidRDefault="00D83D01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- обеспечения доступности информации об обязательных требованиях, требованиях, установленных федеральным законодательством, законодательством Нижегородской области, муниципальными правовыми актами;</w:t>
      </w:r>
    </w:p>
    <w:p w:rsidR="00E365D7" w:rsidRDefault="00D83D01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- предупреждения нарушений субъектами, </w:t>
      </w:r>
      <w:r>
        <w:rPr>
          <w:rFonts w:ascii="Arial" w:hAnsi="Arial"/>
          <w:sz w:val="24"/>
          <w:szCs w:val="24"/>
        </w:rPr>
        <w:t xml:space="preserve">в отношении которых осуществляется муниципальный контроль на автомобильном транспорте, городском наземном электрическом транспорте и в дорожном хозяйстве в границах </w:t>
      </w:r>
      <w:r>
        <w:rPr>
          <w:rFonts w:ascii="Arial" w:eastAsia="Calibri" w:hAnsi="Arial"/>
          <w:sz w:val="24"/>
          <w:szCs w:val="24"/>
        </w:rPr>
        <w:t>Ардатовского муниципального округа</w:t>
      </w:r>
      <w:r>
        <w:rPr>
          <w:rFonts w:ascii="Arial" w:hAnsi="Arial"/>
          <w:sz w:val="24"/>
          <w:szCs w:val="24"/>
        </w:rPr>
        <w:t xml:space="preserve"> Нижегородской области, обязательных требований;</w:t>
      </w:r>
    </w:p>
    <w:p w:rsidR="00E365D7" w:rsidRDefault="00D83D01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- устра</w:t>
      </w:r>
      <w:r>
        <w:rPr>
          <w:rFonts w:ascii="Arial" w:hAnsi="Arial"/>
          <w:sz w:val="24"/>
          <w:szCs w:val="24"/>
        </w:rPr>
        <w:t xml:space="preserve">нения причин, факторов и условий, способствующих нарушению субъектами, в отношении которых осуществляется муниципальный контроль на автомобильном транспорте, городском наземном электрическом транспорте и в дорожном хозяйстве в границах </w:t>
      </w:r>
      <w:r>
        <w:rPr>
          <w:rFonts w:ascii="Arial" w:eastAsia="Calibri" w:hAnsi="Arial"/>
          <w:sz w:val="24"/>
          <w:szCs w:val="24"/>
        </w:rPr>
        <w:t>Ардатовского муницип</w:t>
      </w:r>
      <w:r>
        <w:rPr>
          <w:rFonts w:ascii="Arial" w:eastAsia="Calibri" w:hAnsi="Arial"/>
          <w:sz w:val="24"/>
          <w:szCs w:val="24"/>
        </w:rPr>
        <w:t>ального округа</w:t>
      </w:r>
      <w:r>
        <w:rPr>
          <w:rFonts w:ascii="Arial" w:hAnsi="Arial"/>
          <w:sz w:val="24"/>
          <w:szCs w:val="24"/>
        </w:rPr>
        <w:t xml:space="preserve"> Нижегородской области, обязательных требований;</w:t>
      </w:r>
    </w:p>
    <w:p w:rsidR="00E365D7" w:rsidRDefault="00D83D01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- создания у подконтрольных субъектов мотивации к добросовестному поведению;</w:t>
      </w:r>
    </w:p>
    <w:p w:rsidR="00E365D7" w:rsidRDefault="00D83D01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- снижения уровня ущерба, причиняемого охраняемым законом ценностям.</w:t>
      </w:r>
    </w:p>
    <w:p w:rsidR="00E365D7" w:rsidRDefault="00D83D01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Для достижения целей Программы выполняются </w:t>
      </w:r>
      <w:r>
        <w:rPr>
          <w:rFonts w:ascii="Arial" w:hAnsi="Arial"/>
          <w:sz w:val="24"/>
          <w:szCs w:val="24"/>
        </w:rPr>
        <w:t>следующие задачи:</w:t>
      </w:r>
    </w:p>
    <w:p w:rsidR="00E365D7" w:rsidRDefault="00D83D01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proofErr w:type="gramStart"/>
      <w:r>
        <w:rPr>
          <w:rFonts w:ascii="Arial" w:hAnsi="Arial"/>
          <w:sz w:val="24"/>
          <w:szCs w:val="24"/>
        </w:rPr>
        <w:t xml:space="preserve">- осуществление анализа выявленных в результате проведения муниципального контроля на автомобильном транспорте, городском наземном электрическом транспорте и в дорожном хозяйстве в границах </w:t>
      </w:r>
      <w:r>
        <w:rPr>
          <w:rFonts w:ascii="Arial" w:eastAsia="Calibri" w:hAnsi="Arial"/>
          <w:sz w:val="24"/>
          <w:szCs w:val="24"/>
        </w:rPr>
        <w:t>Ардатовского муниципального округа</w:t>
      </w:r>
      <w:r>
        <w:rPr>
          <w:rFonts w:ascii="Arial" w:hAnsi="Arial"/>
          <w:sz w:val="24"/>
          <w:szCs w:val="24"/>
        </w:rPr>
        <w:t xml:space="preserve"> Нижегородско</w:t>
      </w:r>
      <w:r>
        <w:rPr>
          <w:rFonts w:ascii="Arial" w:hAnsi="Arial"/>
          <w:sz w:val="24"/>
          <w:szCs w:val="24"/>
        </w:rPr>
        <w:t xml:space="preserve">й области нарушений субъектами, в отношении которых осуществляется муниципальный контроль на автомобильном транспорте, городском наземном электрическом транспорте и в дорожном хозяйстве в границах </w:t>
      </w:r>
      <w:r>
        <w:rPr>
          <w:rFonts w:ascii="Arial" w:eastAsia="Calibri" w:hAnsi="Arial"/>
          <w:sz w:val="24"/>
          <w:szCs w:val="24"/>
        </w:rPr>
        <w:t>Ардатовского муниципального округа</w:t>
      </w:r>
      <w:r>
        <w:rPr>
          <w:rFonts w:ascii="Arial" w:hAnsi="Arial"/>
          <w:sz w:val="24"/>
          <w:szCs w:val="24"/>
        </w:rPr>
        <w:t xml:space="preserve"> Нижегородской области, о</w:t>
      </w:r>
      <w:r>
        <w:rPr>
          <w:rFonts w:ascii="Arial" w:hAnsi="Arial"/>
          <w:sz w:val="24"/>
          <w:szCs w:val="24"/>
        </w:rPr>
        <w:t>бязательных требований;</w:t>
      </w:r>
      <w:proofErr w:type="gramEnd"/>
    </w:p>
    <w:p w:rsidR="00E365D7" w:rsidRDefault="00D83D01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- выявление и устранение причин, факторов и условий, способствующих нарушениям субъектами, в отношении которых осуществляется муниципальный контроль на автомобильном транспорте, городском наземном электрическом транспорте и в дорож</w:t>
      </w:r>
      <w:r>
        <w:rPr>
          <w:rFonts w:ascii="Arial" w:hAnsi="Arial"/>
          <w:sz w:val="24"/>
          <w:szCs w:val="24"/>
        </w:rPr>
        <w:t xml:space="preserve">ном хозяйстве в границах </w:t>
      </w:r>
      <w:r>
        <w:rPr>
          <w:rFonts w:ascii="Arial" w:eastAsia="Calibri" w:hAnsi="Arial"/>
          <w:sz w:val="24"/>
          <w:szCs w:val="24"/>
        </w:rPr>
        <w:t>Ардатовского муниципального округа</w:t>
      </w:r>
      <w:r>
        <w:rPr>
          <w:rFonts w:ascii="Arial" w:hAnsi="Arial"/>
          <w:sz w:val="24"/>
          <w:szCs w:val="24"/>
        </w:rPr>
        <w:t xml:space="preserve"> Нижегородской области, обязательных требований;</w:t>
      </w:r>
    </w:p>
    <w:p w:rsidR="00E365D7" w:rsidRDefault="00D83D01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- информирование субъектов, в отношении которых осуществляется муниципальный контроль на автомобильном транспорте, городском наземном электрическом</w:t>
      </w:r>
      <w:r>
        <w:rPr>
          <w:rFonts w:ascii="Arial" w:hAnsi="Arial"/>
          <w:sz w:val="24"/>
          <w:szCs w:val="24"/>
        </w:rPr>
        <w:t xml:space="preserve"> транспорте и в дорожном хозяйстве в границах </w:t>
      </w:r>
      <w:r>
        <w:rPr>
          <w:rFonts w:ascii="Arial" w:eastAsia="Calibri" w:hAnsi="Arial"/>
          <w:sz w:val="24"/>
          <w:szCs w:val="24"/>
        </w:rPr>
        <w:t>Ардатовского муниципального округа</w:t>
      </w:r>
      <w:r>
        <w:rPr>
          <w:rFonts w:ascii="Arial" w:hAnsi="Arial"/>
          <w:sz w:val="24"/>
          <w:szCs w:val="24"/>
        </w:rPr>
        <w:t xml:space="preserve"> Нижегородской области, о соблюдении обязательных требований;</w:t>
      </w:r>
    </w:p>
    <w:p w:rsidR="00E365D7" w:rsidRDefault="00D83D01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- принятие мер по устранению причин, факторов и условий, способствующих нарушению субъектами, в отношении которых</w:t>
      </w:r>
      <w:r>
        <w:rPr>
          <w:rFonts w:ascii="Arial" w:hAnsi="Arial"/>
          <w:sz w:val="24"/>
          <w:szCs w:val="24"/>
        </w:rPr>
        <w:t xml:space="preserve"> осуществляется муниципальный контроль на автомобильном транспорте, городском наземном электрическом транспорте и в дорожном хозяйстве в границах </w:t>
      </w:r>
      <w:r>
        <w:rPr>
          <w:rFonts w:ascii="Arial" w:eastAsia="Calibri" w:hAnsi="Arial"/>
          <w:sz w:val="24"/>
          <w:szCs w:val="24"/>
        </w:rPr>
        <w:t>Ардатовского муниципального округа</w:t>
      </w:r>
      <w:r>
        <w:rPr>
          <w:rFonts w:ascii="Arial" w:hAnsi="Arial"/>
          <w:sz w:val="24"/>
          <w:szCs w:val="24"/>
        </w:rPr>
        <w:t xml:space="preserve"> Нижегородской области, обязательных требований;</w:t>
      </w:r>
    </w:p>
    <w:p w:rsidR="00E365D7" w:rsidRDefault="00D83D01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- повышение уровня информи</w:t>
      </w:r>
      <w:r>
        <w:rPr>
          <w:rFonts w:ascii="Arial" w:hAnsi="Arial"/>
          <w:sz w:val="24"/>
          <w:szCs w:val="24"/>
        </w:rPr>
        <w:t xml:space="preserve">рованности субъектов, в отношении которых осуществляется муниципальный контроль на автомобильном транспорте, городском наземном электрическом транспорте и в дорожном хозяйстве в границах </w:t>
      </w:r>
      <w:r>
        <w:rPr>
          <w:rFonts w:ascii="Arial" w:eastAsia="Calibri" w:hAnsi="Arial"/>
          <w:sz w:val="24"/>
          <w:szCs w:val="24"/>
        </w:rPr>
        <w:t>Ардатовского муниципального округа</w:t>
      </w:r>
      <w:r>
        <w:rPr>
          <w:rFonts w:ascii="Arial" w:hAnsi="Arial"/>
          <w:sz w:val="24"/>
          <w:szCs w:val="24"/>
        </w:rPr>
        <w:t xml:space="preserve"> Нижегородской области в области де</w:t>
      </w:r>
      <w:r>
        <w:rPr>
          <w:rFonts w:ascii="Arial" w:hAnsi="Arial"/>
          <w:sz w:val="24"/>
          <w:szCs w:val="24"/>
        </w:rPr>
        <w:t xml:space="preserve">йствующего законодательства. </w:t>
      </w:r>
    </w:p>
    <w:p w:rsidR="00E365D7" w:rsidRDefault="00E365D7">
      <w:pPr>
        <w:jc w:val="center"/>
        <w:rPr>
          <w:rFonts w:ascii="Arial" w:hAnsi="Arial"/>
          <w:b/>
          <w:bCs/>
          <w:sz w:val="24"/>
          <w:szCs w:val="24"/>
        </w:rPr>
      </w:pPr>
    </w:p>
    <w:p w:rsidR="00E365D7" w:rsidRDefault="00D83D0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Раздел 3. Перечень профилактических мероприятий, проводимых в рамках осуществления муниципального контроля на автомобильном транспорте, городском наземном электрическом транспорте и в дорожном хозяйстве в границах </w:t>
      </w:r>
      <w:r>
        <w:rPr>
          <w:rFonts w:ascii="Arial" w:eastAsia="Calibri" w:hAnsi="Arial"/>
          <w:b/>
          <w:bCs/>
          <w:sz w:val="24"/>
          <w:szCs w:val="24"/>
        </w:rPr>
        <w:t>Ардатовског</w:t>
      </w:r>
      <w:r>
        <w:rPr>
          <w:rFonts w:ascii="Arial" w:eastAsia="Calibri" w:hAnsi="Arial"/>
          <w:b/>
          <w:bCs/>
          <w:sz w:val="24"/>
          <w:szCs w:val="24"/>
        </w:rPr>
        <w:t>о муниципального округа</w:t>
      </w:r>
      <w:r>
        <w:rPr>
          <w:rFonts w:ascii="Arial" w:hAnsi="Arial"/>
          <w:b/>
          <w:bCs/>
          <w:sz w:val="24"/>
          <w:szCs w:val="24"/>
        </w:rPr>
        <w:t xml:space="preserve"> Нижегородской области на 2024 год.</w:t>
      </w:r>
    </w:p>
    <w:p w:rsidR="00E365D7" w:rsidRDefault="00E365D7">
      <w:pPr>
        <w:jc w:val="center"/>
        <w:rPr>
          <w:rFonts w:ascii="Arial" w:hAnsi="Arial"/>
          <w:b/>
          <w:bCs/>
          <w:sz w:val="24"/>
          <w:szCs w:val="24"/>
        </w:rPr>
      </w:pPr>
    </w:p>
    <w:tbl>
      <w:tblPr>
        <w:tblW w:w="10414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25"/>
        <w:gridCol w:w="2410"/>
        <w:gridCol w:w="4212"/>
        <w:gridCol w:w="141"/>
        <w:gridCol w:w="1418"/>
        <w:gridCol w:w="1808"/>
      </w:tblGrid>
      <w:tr w:rsidR="00E365D7">
        <w:trPr>
          <w:trHeight w:val="57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365D7" w:rsidRDefault="00D83D01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№</w:t>
            </w:r>
            <w:proofErr w:type="gramStart"/>
            <w:r>
              <w:rPr>
                <w:rFonts w:ascii="Arial" w:hAnsi="Arial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Arial" w:hAnsi="Arial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365D7" w:rsidRDefault="00D83D01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1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365D7" w:rsidRDefault="00D83D01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365D7" w:rsidRDefault="00D83D01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365D7" w:rsidRDefault="00D83D01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E365D7">
        <w:trPr>
          <w:trHeight w:val="691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65D7" w:rsidRDefault="00E365D7">
            <w:pPr>
              <w:widowControl w:val="0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65D7" w:rsidRDefault="00E365D7">
            <w:pPr>
              <w:widowControl w:val="0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421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65D7" w:rsidRDefault="00E365D7">
            <w:pPr>
              <w:widowControl w:val="0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65D7" w:rsidRDefault="00E365D7">
            <w:pPr>
              <w:widowControl w:val="0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365D7" w:rsidRDefault="00E365D7">
            <w:pPr>
              <w:widowControl w:val="0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E365D7">
        <w:trPr>
          <w:trHeight w:val="335"/>
        </w:trPr>
        <w:tc>
          <w:tcPr>
            <w:tcW w:w="425" w:type="dxa"/>
            <w:tcBorders>
              <w:left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365D7" w:rsidRDefault="00D83D01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right w:val="single" w:sz="8" w:space="0" w:color="000000"/>
            </w:tcBorders>
            <w:shd w:val="clear" w:color="000000" w:fill="FFFFFF"/>
            <w:vAlign w:val="center"/>
          </w:tcPr>
          <w:p w:rsidR="00E365D7" w:rsidRDefault="00D83D01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4212" w:type="dxa"/>
            <w:tcBorders>
              <w:right w:val="single" w:sz="8" w:space="0" w:color="000000"/>
            </w:tcBorders>
            <w:shd w:val="clear" w:color="000000" w:fill="FFFFFF"/>
            <w:vAlign w:val="center"/>
          </w:tcPr>
          <w:p w:rsidR="00E365D7" w:rsidRDefault="00D83D01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365D7" w:rsidRDefault="00D83D01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180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365D7" w:rsidRDefault="00D83D01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</w:tr>
      <w:tr w:rsidR="00E365D7">
        <w:trPr>
          <w:trHeight w:val="4305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D7" w:rsidRDefault="00D83D01">
            <w:pPr>
              <w:widowControl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D7" w:rsidRDefault="00D83D01">
            <w:pPr>
              <w:widowControl w:val="0"/>
              <w:rPr>
                <w:rFonts w:ascii="Arial" w:hAnsi="Arial"/>
                <w:sz w:val="24"/>
                <w:szCs w:val="24"/>
              </w:rPr>
            </w:pPr>
            <w:proofErr w:type="gramStart"/>
            <w:r>
              <w:rPr>
                <w:rFonts w:ascii="Arial" w:hAnsi="Arial"/>
                <w:sz w:val="24"/>
                <w:szCs w:val="24"/>
              </w:rPr>
              <w:t>В соответствии с Федеральным законом от 31 июля 2020 № 248-ФЗ «О государственном контроле (надзоре) и муниципальном контроле в Российской Федерации» при осуществлении муниципального контроля на автомобильном транспорте, городском наземном электрическом тра</w:t>
            </w:r>
            <w:r>
              <w:rPr>
                <w:rFonts w:ascii="Arial" w:hAnsi="Arial"/>
                <w:sz w:val="24"/>
                <w:szCs w:val="24"/>
              </w:rPr>
              <w:t>нспорте и в дорожном хозяйстве в границах Ардатовского муниципального округа Нижегородской могут проводиться следующие виды профилактических мероприятий: 1) информирование; 2) обобщение правоприменительной практики;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3) объявление предостережений; 4) консул</w:t>
            </w:r>
            <w:r>
              <w:rPr>
                <w:rFonts w:ascii="Arial" w:hAnsi="Arial"/>
                <w:sz w:val="24"/>
                <w:szCs w:val="24"/>
              </w:rPr>
              <w:t xml:space="preserve">ьтирование; </w:t>
            </w:r>
          </w:p>
        </w:tc>
        <w:tc>
          <w:tcPr>
            <w:tcW w:w="4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D7" w:rsidRDefault="00D83D01">
            <w:pPr>
              <w:widowControl w:val="0"/>
            </w:pPr>
            <w:proofErr w:type="gramStart"/>
            <w:r>
              <w:rPr>
                <w:rFonts w:ascii="Arial" w:hAnsi="Arial"/>
                <w:sz w:val="24"/>
                <w:szCs w:val="24"/>
              </w:rPr>
              <w:t>1) Информирование осуществляется посредством размещения сведений, предусмотренных частью 3 статьи 46 Федерального закона от 31 июля 2020 № 248-ФЗ «О государственном контроле (надзоре) и муниципальном контроле в Российской Федерации» на официал</w:t>
            </w:r>
            <w:r>
              <w:rPr>
                <w:rFonts w:ascii="Arial" w:hAnsi="Arial"/>
                <w:sz w:val="24"/>
                <w:szCs w:val="24"/>
              </w:rPr>
              <w:t xml:space="preserve">ьном сайте в сети «Интернет»: </w:t>
            </w:r>
            <w:hyperlink r:id="rId7">
              <w:r>
                <w:rPr>
                  <w:rStyle w:val="a3"/>
                  <w:rFonts w:ascii="Arial" w:hAnsi="Arial"/>
                  <w:color w:val="auto"/>
                  <w:sz w:val="24"/>
                  <w:szCs w:val="24"/>
                  <w:lang w:val="en-US"/>
                </w:rPr>
                <w:t>ardatov</w:t>
              </w:r>
              <w:r>
                <w:rPr>
                  <w:rStyle w:val="a3"/>
                  <w:rFonts w:ascii="Arial" w:hAnsi="Arial"/>
                  <w:color w:val="auto"/>
                  <w:sz w:val="24"/>
                  <w:szCs w:val="24"/>
                </w:rPr>
                <w:t>.</w:t>
              </w:r>
              <w:r>
                <w:rPr>
                  <w:rStyle w:val="a3"/>
                  <w:rFonts w:ascii="Arial" w:hAnsi="Arial"/>
                  <w:color w:val="auto"/>
                  <w:sz w:val="24"/>
                  <w:szCs w:val="24"/>
                  <w:lang w:val="en-US"/>
                </w:rPr>
                <w:t>nobl</w:t>
              </w:r>
              <w:r>
                <w:rPr>
                  <w:rStyle w:val="a3"/>
                  <w:rFonts w:ascii="Arial" w:hAnsi="Arial"/>
                  <w:color w:val="auto"/>
                  <w:sz w:val="24"/>
                  <w:szCs w:val="24"/>
                </w:rPr>
                <w:t>.</w:t>
              </w:r>
              <w:r>
                <w:rPr>
                  <w:rStyle w:val="a3"/>
                  <w:rFonts w:ascii="Arial" w:hAnsi="Arial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Arial" w:hAnsi="Arial"/>
                <w:sz w:val="24"/>
                <w:szCs w:val="24"/>
              </w:rPr>
              <w:t xml:space="preserve">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  <w:proofErr w:type="gramEnd"/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D7" w:rsidRDefault="00D83D01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В течени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и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года</w:t>
            </w:r>
          </w:p>
          <w:p w:rsidR="00E365D7" w:rsidRDefault="00D83D01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(по мере необходимости)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D7" w:rsidRDefault="00D83D01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Сотрудник</w:t>
            </w:r>
            <w:r>
              <w:rPr>
                <w:rFonts w:ascii="Arial" w:hAnsi="Arial"/>
                <w:spacing w:val="-6"/>
                <w:sz w:val="24"/>
                <w:szCs w:val="24"/>
              </w:rPr>
              <w:t xml:space="preserve"> службы </w:t>
            </w:r>
            <w:r>
              <w:rPr>
                <w:rFonts w:ascii="Arial" w:hAnsi="Arial"/>
                <w:sz w:val="24"/>
                <w:szCs w:val="24"/>
              </w:rPr>
              <w:t>муниципального контроля администрации Ардатовского муниципального округа Нижегородской области</w:t>
            </w:r>
          </w:p>
        </w:tc>
      </w:tr>
      <w:tr w:rsidR="00E365D7">
        <w:trPr>
          <w:trHeight w:val="430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D7" w:rsidRDefault="00E365D7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D7" w:rsidRDefault="00E365D7">
            <w:pPr>
              <w:widowControl w:val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D7" w:rsidRDefault="00D83D01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2) Обобщение правоприменительной практики осуществляется посредством сбора и анализа данных о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проведенных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контрольных</w:t>
            </w:r>
            <w:r>
              <w:rPr>
                <w:rFonts w:ascii="Arial" w:hAnsi="Arial"/>
                <w:sz w:val="24"/>
                <w:szCs w:val="24"/>
              </w:rPr>
              <w:t xml:space="preserve"> (надзорных) мероприятиях и их результатах.</w:t>
            </w:r>
          </w:p>
          <w:p w:rsidR="00E365D7" w:rsidRDefault="00D83D01">
            <w:pPr>
              <w:widowControl w:val="0"/>
              <w:jc w:val="both"/>
            </w:pPr>
            <w:proofErr w:type="gramStart"/>
            <w:r>
              <w:rPr>
                <w:rFonts w:ascii="Arial" w:hAnsi="Arial"/>
                <w:sz w:val="24"/>
                <w:szCs w:val="24"/>
              </w:rPr>
              <w:t>По итогам обобщения правоприменительной практики готовится доклад, содержащий результаты обобщения правоприменительной практики по осуществлению муниципального контроля на автомобильном транспорте, городском назе</w:t>
            </w:r>
            <w:r>
              <w:rPr>
                <w:rFonts w:ascii="Arial" w:hAnsi="Arial"/>
                <w:sz w:val="24"/>
                <w:szCs w:val="24"/>
              </w:rPr>
              <w:t xml:space="preserve">мном электрическом транспорте и в дорожном хозяйстве в границах </w:t>
            </w:r>
            <w:r>
              <w:rPr>
                <w:rFonts w:ascii="Arial" w:eastAsia="Calibri" w:hAnsi="Arial"/>
                <w:sz w:val="24"/>
                <w:szCs w:val="24"/>
              </w:rPr>
              <w:t>Ардатовского муниципального округа</w:t>
            </w:r>
            <w:r>
              <w:rPr>
                <w:rFonts w:ascii="Arial" w:hAnsi="Arial"/>
                <w:sz w:val="24"/>
                <w:szCs w:val="24"/>
              </w:rPr>
              <w:t xml:space="preserve"> Нижегородской области, который утверждается приказом (распоряжением) руководителя органа муниципального контроля и размещается один раз в год, в срок до 1 ию</w:t>
            </w:r>
            <w:r>
              <w:rPr>
                <w:rFonts w:ascii="Arial" w:hAnsi="Arial"/>
                <w:sz w:val="24"/>
                <w:szCs w:val="24"/>
              </w:rPr>
              <w:t xml:space="preserve">ля года, следующего за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отчетным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годом, на официальном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сайте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органа муниципального контроля в информационно-телекоммуникационной сети «Интернет»: </w:t>
            </w:r>
            <w:hyperlink r:id="rId8">
              <w:r>
                <w:rPr>
                  <w:rStyle w:val="a3"/>
                  <w:rFonts w:ascii="Arial" w:hAnsi="Arial"/>
                  <w:color w:val="auto"/>
                  <w:sz w:val="24"/>
                  <w:szCs w:val="24"/>
                  <w:lang w:val="en-US"/>
                </w:rPr>
                <w:t>ardatov</w:t>
              </w:r>
              <w:r>
                <w:rPr>
                  <w:rStyle w:val="a3"/>
                  <w:rFonts w:ascii="Arial" w:hAnsi="Arial"/>
                  <w:color w:val="auto"/>
                  <w:sz w:val="24"/>
                  <w:szCs w:val="24"/>
                </w:rPr>
                <w:t>.</w:t>
              </w:r>
              <w:r>
                <w:rPr>
                  <w:rStyle w:val="a3"/>
                  <w:rFonts w:ascii="Arial" w:hAnsi="Arial"/>
                  <w:color w:val="auto"/>
                  <w:sz w:val="24"/>
                  <w:szCs w:val="24"/>
                  <w:lang w:val="en-US"/>
                </w:rPr>
                <w:t>nobl</w:t>
              </w:r>
              <w:r>
                <w:rPr>
                  <w:rStyle w:val="a3"/>
                  <w:rFonts w:ascii="Arial" w:hAnsi="Arial"/>
                  <w:color w:val="auto"/>
                  <w:sz w:val="24"/>
                  <w:szCs w:val="24"/>
                </w:rPr>
                <w:t>.</w:t>
              </w:r>
              <w:r>
                <w:rPr>
                  <w:rStyle w:val="a3"/>
                  <w:rFonts w:ascii="Arial" w:hAnsi="Arial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Arial" w:hAnsi="Arial"/>
                <w:sz w:val="24"/>
                <w:szCs w:val="24"/>
              </w:rPr>
              <w:t>.</w:t>
            </w:r>
          </w:p>
          <w:p w:rsidR="00E365D7" w:rsidRDefault="00D83D01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Орган муниципального контроля обеспечивает публичное</w:t>
            </w:r>
            <w:r>
              <w:rPr>
                <w:rFonts w:ascii="Arial" w:hAnsi="Arial"/>
                <w:sz w:val="24"/>
                <w:szCs w:val="24"/>
              </w:rPr>
              <w:t xml:space="preserve"> обсуждение проекта доклада о правоприменительной практике.</w:t>
            </w:r>
          </w:p>
          <w:p w:rsidR="00E365D7" w:rsidRDefault="00E365D7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D7" w:rsidRDefault="00E365D7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D7" w:rsidRDefault="00E365D7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E365D7">
        <w:trPr>
          <w:trHeight w:val="4251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D7" w:rsidRDefault="00E365D7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D7" w:rsidRDefault="00E365D7">
            <w:pPr>
              <w:widowControl w:val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D7" w:rsidRDefault="00D83D01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proofErr w:type="gramStart"/>
            <w:r>
              <w:rPr>
                <w:rFonts w:ascii="Arial" w:hAnsi="Arial"/>
                <w:sz w:val="24"/>
                <w:szCs w:val="24"/>
              </w:rPr>
              <w:t xml:space="preserve">3) Предостережение о недопустимости нарушения обязательных требований объявляется контролируемому лицу в случае наличия у органа муниципального контроля сведений о готовящихся нарушениях </w:t>
            </w:r>
            <w:r>
              <w:rPr>
                <w:rFonts w:ascii="Arial" w:hAnsi="Arial"/>
                <w:sz w:val="24"/>
                <w:szCs w:val="24"/>
              </w:rPr>
              <w:t>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Предостере</w:t>
            </w:r>
            <w:r>
              <w:rPr>
                <w:rFonts w:ascii="Arial" w:hAnsi="Arial"/>
                <w:sz w:val="24"/>
                <w:szCs w:val="24"/>
              </w:rPr>
              <w:t>жения объявляются руководителем (заместителем руководителя) органа муниципального контроля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</w:t>
            </w:r>
            <w:r>
              <w:rPr>
                <w:rFonts w:ascii="Arial" w:hAnsi="Arial"/>
                <w:sz w:val="24"/>
                <w:szCs w:val="24"/>
              </w:rPr>
              <w:t>ролируемого лица.</w:t>
            </w:r>
          </w:p>
          <w:p w:rsidR="00E365D7" w:rsidRDefault="00D83D01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Объявляемые предостережения о недопустимости нарушения обязательных требований регистрируются в журнале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учета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предостережений с присвоением регистрационного номера.</w:t>
            </w:r>
          </w:p>
          <w:p w:rsidR="00E365D7" w:rsidRDefault="00D83D01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В случае объявления органом муниципального контроля предостережения о нед</w:t>
            </w:r>
            <w:r>
              <w:rPr>
                <w:rFonts w:ascii="Arial" w:hAnsi="Arial"/>
                <w:sz w:val="24"/>
                <w:szCs w:val="24"/>
              </w:rPr>
              <w:t xml:space="preserve">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органом </w:t>
            </w:r>
            <w:r>
              <w:rPr>
                <w:rFonts w:ascii="Arial" w:hAnsi="Arial"/>
                <w:sz w:val="24"/>
                <w:szCs w:val="24"/>
              </w:rPr>
              <w:t>муниципального  контроля в течение 30 дней со дня получения. В результате рассмотрения возражения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</w:t>
            </w:r>
            <w:r>
              <w:rPr>
                <w:rFonts w:ascii="Arial" w:hAnsi="Arial"/>
                <w:sz w:val="24"/>
                <w:szCs w:val="24"/>
              </w:rPr>
              <w:t>боснования.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D7" w:rsidRDefault="00E365D7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D7" w:rsidRDefault="00E365D7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E365D7">
        <w:trPr>
          <w:trHeight w:val="13021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D7" w:rsidRDefault="00E365D7">
            <w:pPr>
              <w:widowControl w:val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D7" w:rsidRDefault="00E365D7">
            <w:pPr>
              <w:widowControl w:val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D7" w:rsidRDefault="00D83D01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4) Консультирование контролируемых лиц осуществляется должностным лицом органа муниципального контроля по телефону, посредством видео-конференц-связи, на личном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приеме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либо в ходе проведения профилактических мероприятий, контрольных (надзорных) мероприятий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  <w:p w:rsidR="00E365D7" w:rsidRDefault="00D83D01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и не должно превышать 15 минут.</w:t>
            </w:r>
          </w:p>
          <w:p w:rsidR="00E365D7" w:rsidRDefault="00D83D01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Личный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прием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граждан проводится руководителем органа муниципального контроля, его заместителями. Информация о месте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приема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, а также об установленных для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приема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днях и часах размещается на официальном сайте органа муниципал</w:t>
            </w:r>
            <w:r>
              <w:rPr>
                <w:rFonts w:ascii="Arial" w:hAnsi="Arial"/>
                <w:sz w:val="24"/>
                <w:szCs w:val="24"/>
              </w:rPr>
              <w:t xml:space="preserve">ьного контроля. </w:t>
            </w:r>
          </w:p>
          <w:p w:rsidR="00E365D7" w:rsidRDefault="00D83D01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Консультирование осуществляется в устной или письменной форме по следующим вопросам:</w:t>
            </w:r>
          </w:p>
          <w:p w:rsidR="00E365D7" w:rsidRDefault="00D83D01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1) организация и осуществление муниципального контроля;</w:t>
            </w:r>
          </w:p>
          <w:p w:rsidR="00E365D7" w:rsidRDefault="00D83D01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2) порядок осуществления контрольных (надзорных) мероприятий, установленных настоящим Положением;</w:t>
            </w:r>
          </w:p>
          <w:p w:rsidR="00E365D7" w:rsidRDefault="00D83D01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3) порядок обжалования действий (бездействия) должностных лиц органа муниципального контроля;</w:t>
            </w:r>
          </w:p>
          <w:p w:rsidR="00E365D7" w:rsidRDefault="00D83D01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4) получение информации о нормативных правовых актах </w:t>
            </w:r>
          </w:p>
          <w:p w:rsidR="00E365D7" w:rsidRDefault="00D83D01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proofErr w:type="gramStart"/>
            <w:r>
              <w:rPr>
                <w:rFonts w:ascii="Arial" w:hAnsi="Arial"/>
                <w:sz w:val="24"/>
                <w:szCs w:val="24"/>
              </w:rPr>
              <w:t>(их отдельных положениях), содержащих обязательные требования, оценка соблюдения которых осуществляется орга</w:t>
            </w:r>
            <w:r>
              <w:rPr>
                <w:rFonts w:ascii="Arial" w:hAnsi="Arial"/>
                <w:sz w:val="24"/>
                <w:szCs w:val="24"/>
              </w:rPr>
              <w:t xml:space="preserve">ном муниципального контроля в рамках контрольных (надзорных) мероприятий. </w:t>
            </w:r>
            <w:proofErr w:type="gramEnd"/>
          </w:p>
          <w:p w:rsidR="00E365D7" w:rsidRDefault="00D83D01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Консультирование в письменной форме осуществляется должностным лицом в следующих случаях:</w:t>
            </w:r>
          </w:p>
          <w:p w:rsidR="00E365D7" w:rsidRDefault="00D83D01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а) контролируемым лицом представлен письменный запрос о представлении письменного ответа по</w:t>
            </w:r>
            <w:r>
              <w:rPr>
                <w:rFonts w:ascii="Arial" w:hAnsi="Arial"/>
                <w:sz w:val="24"/>
                <w:szCs w:val="24"/>
              </w:rPr>
              <w:t xml:space="preserve"> вопросам консультирования;</w:t>
            </w:r>
          </w:p>
          <w:p w:rsidR="00E365D7" w:rsidRDefault="00D83D01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б) за время консультирования предоставить ответ на поставленные вопросы невозможно;</w:t>
            </w:r>
          </w:p>
          <w:p w:rsidR="00E365D7" w:rsidRDefault="00D83D01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в) ответ на поставленные вопросы требует дополнительного запроса сведений.</w:t>
            </w:r>
          </w:p>
          <w:p w:rsidR="00E365D7" w:rsidRDefault="00D83D01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По итогам консультирования информация в письменной форме </w:t>
            </w:r>
            <w:r>
              <w:rPr>
                <w:rFonts w:ascii="Arial" w:hAnsi="Arial"/>
                <w:sz w:val="24"/>
                <w:szCs w:val="24"/>
              </w:rPr>
              <w:t>контролируемым лицам и их представителям не предоставляется, за исключением следующих случаев:</w:t>
            </w:r>
          </w:p>
          <w:p w:rsidR="00E365D7" w:rsidRDefault="00D83D01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- порядок обжалования действий (бездействия) должностных лиц органа муниципального контроля;</w:t>
            </w:r>
          </w:p>
          <w:p w:rsidR="00E365D7" w:rsidRDefault="00D83D01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получение информации о нормативных правовых актах (их отдельных п</w:t>
            </w:r>
            <w:r>
              <w:rPr>
                <w:rFonts w:ascii="Arial" w:hAnsi="Arial"/>
                <w:sz w:val="24"/>
                <w:szCs w:val="24"/>
              </w:rPr>
              <w:t xml:space="preserve">оложениях), содержащих обязательные требования, оценка соблюдения которых осуществляется органом муниципального контроля в рамках контрольных (надзорных) мероприятий. </w:t>
            </w:r>
          </w:p>
          <w:p w:rsidR="00E365D7" w:rsidRDefault="00D83D01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Контролируемое лицо вправе направить запрос о предоставлении письменного ответа в сроки,</w:t>
            </w:r>
            <w:r>
              <w:rPr>
                <w:rFonts w:ascii="Arial" w:hAnsi="Arial"/>
                <w:sz w:val="24"/>
                <w:szCs w:val="24"/>
              </w:rPr>
              <w:t xml:space="preserve"> установленные Федеральным законом от 2 мая 2006 года N 59-ФЗ «О порядке рассмотрения обращений граждан Российской Федерации».</w:t>
            </w:r>
          </w:p>
          <w:p w:rsidR="00E365D7" w:rsidRDefault="00D83D01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При осуществлении консультирования должностное лицо органа муниципального контроля обязано соблюдать конфиденциальность информаци</w:t>
            </w:r>
            <w:r>
              <w:rPr>
                <w:rFonts w:ascii="Arial" w:hAnsi="Arial"/>
                <w:sz w:val="24"/>
                <w:szCs w:val="24"/>
              </w:rPr>
              <w:t xml:space="preserve">и, доступ к которой ограничен в соответствии с законодательством Российской Федерации.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</w:t>
            </w:r>
            <w:r>
              <w:rPr>
                <w:rFonts w:ascii="Arial" w:hAnsi="Arial"/>
                <w:sz w:val="24"/>
                <w:szCs w:val="24"/>
              </w:rPr>
              <w:t xml:space="preserve">ц органа муниципального контроля, иных участников контрольного (надзорного) мероприятия, а также результаты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проведенных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в рамках контрольного (надзорного) мероприятия экспертизы, испытаний.</w:t>
            </w:r>
            <w:proofErr w:type="gramEnd"/>
          </w:p>
          <w:p w:rsidR="00E365D7" w:rsidRDefault="00D83D01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Информация, ставшая известной должностному лицу органа муниципальн</w:t>
            </w:r>
            <w:r>
              <w:rPr>
                <w:rFonts w:ascii="Arial" w:hAnsi="Arial"/>
                <w:sz w:val="24"/>
                <w:szCs w:val="24"/>
              </w:rPr>
              <w:t>ого контроля в ходе консультирования, не может использоваться органом муниципального контроля в целях оценки контролируемого лица по вопросам соблюдения обязательных требований.</w:t>
            </w:r>
          </w:p>
          <w:p w:rsidR="00E365D7" w:rsidRDefault="00D83D01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Орган муниципального контроля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ведет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журнал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учета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консультирований.</w:t>
            </w:r>
          </w:p>
          <w:p w:rsidR="00E365D7" w:rsidRDefault="00D83D01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В случае по</w:t>
            </w:r>
            <w:r>
              <w:rPr>
                <w:rFonts w:ascii="Arial" w:hAnsi="Arial"/>
                <w:sz w:val="24"/>
                <w:szCs w:val="24"/>
              </w:rPr>
              <w:t>ступления в орган муниципального контроля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органа муниципального контроля в информационно-телекоммуникационн</w:t>
            </w:r>
            <w:r>
              <w:rPr>
                <w:rFonts w:ascii="Arial" w:hAnsi="Arial"/>
                <w:sz w:val="24"/>
                <w:szCs w:val="24"/>
              </w:rPr>
              <w:t>ой сети «Интернет» письменного разъяснения.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D7" w:rsidRDefault="00D83D01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В течени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и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года</w:t>
            </w:r>
          </w:p>
          <w:p w:rsidR="00E365D7" w:rsidRDefault="00D83D01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(по мере необходимости)</w:t>
            </w:r>
          </w:p>
        </w:tc>
        <w:tc>
          <w:tcPr>
            <w:tcW w:w="18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D7" w:rsidRDefault="00D83D01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Сотрудник</w:t>
            </w:r>
            <w:r>
              <w:rPr>
                <w:rFonts w:ascii="Arial" w:hAnsi="Arial"/>
                <w:spacing w:val="-6"/>
                <w:sz w:val="24"/>
                <w:szCs w:val="24"/>
              </w:rPr>
              <w:t xml:space="preserve"> службы муниципального контроля </w:t>
            </w:r>
            <w:r>
              <w:rPr>
                <w:rFonts w:ascii="Arial" w:hAnsi="Arial"/>
                <w:sz w:val="24"/>
                <w:szCs w:val="24"/>
              </w:rPr>
              <w:t>администрации Ардатовского муниципального округа Нижегородской области</w:t>
            </w:r>
          </w:p>
        </w:tc>
      </w:tr>
      <w:tr w:rsidR="00E365D7">
        <w:trPr>
          <w:trHeight w:val="538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D7" w:rsidRDefault="00D83D01">
            <w:pPr>
              <w:widowControl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D7" w:rsidRDefault="00D83D01">
            <w:pPr>
              <w:widowControl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Разработка программы профилактики рисков причинения вреда</w:t>
            </w:r>
            <w:r>
              <w:rPr>
                <w:rFonts w:ascii="Arial" w:hAnsi="Arial"/>
                <w:sz w:val="24"/>
                <w:szCs w:val="24"/>
              </w:rPr>
              <w:t xml:space="preserve">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в границах </w:t>
            </w:r>
            <w:r>
              <w:rPr>
                <w:rFonts w:ascii="Arial" w:eastAsia="Calibri" w:hAnsi="Arial"/>
                <w:sz w:val="24"/>
                <w:szCs w:val="24"/>
              </w:rPr>
              <w:t>Ардатовского муниципального округа</w:t>
            </w:r>
            <w:r>
              <w:rPr>
                <w:rFonts w:ascii="Arial" w:hAnsi="Arial"/>
                <w:sz w:val="24"/>
                <w:szCs w:val="24"/>
              </w:rPr>
              <w:t xml:space="preserve"> Нижегородской области на 2025 год.</w:t>
            </w:r>
          </w:p>
        </w:tc>
        <w:tc>
          <w:tcPr>
            <w:tcW w:w="4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D7" w:rsidRDefault="00D83D01">
            <w:pPr>
              <w:widowControl w:val="0"/>
            </w:pPr>
            <w:r>
              <w:rPr>
                <w:rFonts w:ascii="Arial" w:hAnsi="Arial"/>
                <w:sz w:val="24"/>
                <w:szCs w:val="24"/>
              </w:rPr>
              <w:t xml:space="preserve">Разработанный проект программы профилактики подлежит общественному обсуждению. В целях общественного обсуждения проект программы профилактики размещается на официальном сайте в сети «Интернет»: </w:t>
            </w:r>
            <w:hyperlink r:id="rId9">
              <w:r>
                <w:rPr>
                  <w:rStyle w:val="a3"/>
                  <w:rFonts w:ascii="Arial" w:hAnsi="Arial"/>
                  <w:color w:val="auto"/>
                  <w:sz w:val="24"/>
                  <w:szCs w:val="24"/>
                  <w:lang w:val="en-US"/>
                </w:rPr>
                <w:t>ardatov</w:t>
              </w:r>
              <w:r>
                <w:rPr>
                  <w:rStyle w:val="a3"/>
                  <w:rFonts w:ascii="Arial" w:hAnsi="Arial"/>
                  <w:color w:val="auto"/>
                  <w:sz w:val="24"/>
                  <w:szCs w:val="24"/>
                </w:rPr>
                <w:t>.</w:t>
              </w:r>
              <w:r>
                <w:rPr>
                  <w:rStyle w:val="a3"/>
                  <w:rFonts w:ascii="Arial" w:hAnsi="Arial"/>
                  <w:color w:val="auto"/>
                  <w:sz w:val="24"/>
                  <w:szCs w:val="24"/>
                  <w:lang w:val="en-US"/>
                </w:rPr>
                <w:t>nobl</w:t>
              </w:r>
              <w:r>
                <w:rPr>
                  <w:rStyle w:val="a3"/>
                  <w:rFonts w:ascii="Arial" w:hAnsi="Arial"/>
                  <w:color w:val="auto"/>
                  <w:sz w:val="24"/>
                  <w:szCs w:val="24"/>
                </w:rPr>
                <w:t>.</w:t>
              </w:r>
              <w:r>
                <w:rPr>
                  <w:rStyle w:val="a3"/>
                  <w:rFonts w:ascii="Arial" w:hAnsi="Arial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Arial" w:hAnsi="Arial"/>
                <w:sz w:val="24"/>
                <w:szCs w:val="24"/>
              </w:rPr>
              <w:t xml:space="preserve"> не п</w:t>
            </w:r>
            <w:r>
              <w:rPr>
                <w:rFonts w:ascii="Arial" w:hAnsi="Arial"/>
                <w:sz w:val="24"/>
                <w:szCs w:val="24"/>
              </w:rPr>
              <w:t>озднее 1 октября предшествующего года с одновременным указанием способов подачи предложений по итогам его рассмотрения. Гражданам, в том числе осуществляющим деятельность в качестве индивидуальных предпринимателей, организаций, в том числе коммерческих и н</w:t>
            </w:r>
            <w:r>
              <w:rPr>
                <w:rFonts w:ascii="Arial" w:hAnsi="Arial"/>
                <w:sz w:val="24"/>
                <w:szCs w:val="24"/>
              </w:rPr>
              <w:t>екоммерческих организаций любых форм собственности и организационно-правовых форм представлена возможность направления предложений на электронную почту контрольного (надзорного) органа.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D7" w:rsidRDefault="00D83D01">
            <w:pPr>
              <w:widowControl w:val="0"/>
              <w:rPr>
                <w:rFonts w:ascii="Arial" w:hAnsi="Arial"/>
                <w:sz w:val="24"/>
                <w:szCs w:val="24"/>
              </w:rPr>
            </w:pPr>
            <w:proofErr w:type="gramStart"/>
            <w:r>
              <w:rPr>
                <w:rFonts w:ascii="Arial" w:hAnsi="Arial"/>
                <w:sz w:val="24"/>
                <w:szCs w:val="24"/>
              </w:rPr>
              <w:t>с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1 октября 2024 года по 20 декабря 2024 года.</w:t>
            </w:r>
          </w:p>
        </w:tc>
        <w:tc>
          <w:tcPr>
            <w:tcW w:w="18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5D7" w:rsidRDefault="00D83D01">
            <w:pPr>
              <w:widowControl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Сотрудник</w:t>
            </w:r>
            <w:r>
              <w:rPr>
                <w:rFonts w:ascii="Arial" w:hAnsi="Arial"/>
                <w:spacing w:val="-6"/>
                <w:sz w:val="24"/>
                <w:szCs w:val="24"/>
              </w:rPr>
              <w:t xml:space="preserve"> службы муници</w:t>
            </w:r>
            <w:r>
              <w:rPr>
                <w:rFonts w:ascii="Arial" w:hAnsi="Arial"/>
                <w:spacing w:val="-6"/>
                <w:sz w:val="24"/>
                <w:szCs w:val="24"/>
              </w:rPr>
              <w:t xml:space="preserve">пального контроля </w:t>
            </w:r>
            <w:r>
              <w:rPr>
                <w:rFonts w:ascii="Arial" w:hAnsi="Arial"/>
                <w:sz w:val="24"/>
                <w:szCs w:val="24"/>
              </w:rPr>
              <w:t>администрации Ардатовского муниципального округа Нижегородской области</w:t>
            </w:r>
          </w:p>
        </w:tc>
      </w:tr>
    </w:tbl>
    <w:p w:rsidR="00E365D7" w:rsidRDefault="00E365D7">
      <w:pPr>
        <w:rPr>
          <w:rFonts w:ascii="Arial" w:hAnsi="Arial"/>
          <w:sz w:val="24"/>
          <w:szCs w:val="24"/>
        </w:rPr>
      </w:pPr>
    </w:p>
    <w:p w:rsidR="00E365D7" w:rsidRDefault="00D83D01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Цели и задачи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</w:t>
      </w:r>
      <w:r>
        <w:rPr>
          <w:rFonts w:ascii="Arial" w:hAnsi="Arial"/>
          <w:sz w:val="24"/>
          <w:szCs w:val="24"/>
        </w:rPr>
        <w:t xml:space="preserve">дском наземном электрическом транспорте и в дорожном хозяйстве в границах </w:t>
      </w:r>
      <w:r>
        <w:rPr>
          <w:rFonts w:ascii="Arial" w:eastAsia="Calibri" w:hAnsi="Arial"/>
          <w:sz w:val="24"/>
          <w:szCs w:val="24"/>
        </w:rPr>
        <w:t>Ардатовского муниципального округа</w:t>
      </w:r>
      <w:r>
        <w:rPr>
          <w:rFonts w:ascii="Arial" w:hAnsi="Arial"/>
          <w:sz w:val="24"/>
          <w:szCs w:val="24"/>
        </w:rPr>
        <w:t xml:space="preserve"> Нижегородской области на 2024 год.</w:t>
      </w:r>
    </w:p>
    <w:p w:rsidR="00E365D7" w:rsidRDefault="00E365D7">
      <w:pPr>
        <w:rPr>
          <w:rFonts w:ascii="Arial" w:hAnsi="Arial"/>
          <w:sz w:val="24"/>
          <w:szCs w:val="24"/>
        </w:rPr>
      </w:pPr>
    </w:p>
    <w:p w:rsidR="00E365D7" w:rsidRDefault="00D83D0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Раздел 4. Показатели результативности и эффективности </w:t>
      </w:r>
    </w:p>
    <w:p w:rsidR="00E365D7" w:rsidRDefault="00D83D0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программы профилактики.</w:t>
      </w:r>
    </w:p>
    <w:p w:rsidR="00E365D7" w:rsidRDefault="00D83D01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В целях оценки результативности</w:t>
      </w:r>
      <w:r>
        <w:rPr>
          <w:rFonts w:ascii="Arial" w:hAnsi="Arial"/>
          <w:sz w:val="24"/>
          <w:szCs w:val="24"/>
        </w:rPr>
        <w:t xml:space="preserve"> проводимых профилактических мероприятий используются следующие количественные и качественные показатели:</w:t>
      </w:r>
    </w:p>
    <w:p w:rsidR="00E365D7" w:rsidRDefault="00D83D01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- количество </w:t>
      </w:r>
      <w:proofErr w:type="spellStart"/>
      <w:r>
        <w:rPr>
          <w:rFonts w:ascii="Arial" w:hAnsi="Arial"/>
          <w:sz w:val="24"/>
          <w:szCs w:val="24"/>
        </w:rPr>
        <w:t>проведенных</w:t>
      </w:r>
      <w:proofErr w:type="spellEnd"/>
      <w:r>
        <w:rPr>
          <w:rFonts w:ascii="Arial" w:hAnsi="Arial"/>
          <w:sz w:val="24"/>
          <w:szCs w:val="24"/>
        </w:rPr>
        <w:t xml:space="preserve"> профилактических мероприятий;</w:t>
      </w:r>
    </w:p>
    <w:p w:rsidR="00E365D7" w:rsidRDefault="00D83D01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- количество контролируемых лиц, в отношении которых проведены профилактические мероприятия;</w:t>
      </w:r>
    </w:p>
    <w:p w:rsidR="00E365D7" w:rsidRDefault="00D83D01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- доля лиц, в отношении которых проведены профилактические мероприятия (показатель устанавливается в процентах от общего количества контролируемых лиц);</w:t>
      </w:r>
    </w:p>
    <w:p w:rsidR="00E365D7" w:rsidRDefault="00D83D01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- сокращение количества контрольных (надзорных) мероприятий при увеличении профилактических мероприят</w:t>
      </w:r>
      <w:r>
        <w:rPr>
          <w:rFonts w:ascii="Arial" w:hAnsi="Arial"/>
          <w:sz w:val="24"/>
          <w:szCs w:val="24"/>
        </w:rPr>
        <w:t>ий с целью улучшения состояния деятельности контролируемых лиц.</w:t>
      </w:r>
    </w:p>
    <w:p w:rsidR="00E365D7" w:rsidRDefault="00D83D01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Непосредственные результаты:</w:t>
      </w:r>
    </w:p>
    <w:p w:rsidR="00E365D7" w:rsidRDefault="00D83D01">
      <w:pPr>
        <w:jc w:val="both"/>
      </w:pPr>
      <w:r>
        <w:rPr>
          <w:rFonts w:ascii="Arial" w:hAnsi="Arial"/>
          <w:sz w:val="24"/>
          <w:szCs w:val="24"/>
        </w:rPr>
        <w:tab/>
        <w:t xml:space="preserve">- информирование контролируемых лиц </w:t>
      </w:r>
      <w:proofErr w:type="spellStart"/>
      <w:r>
        <w:rPr>
          <w:rFonts w:ascii="Arial" w:hAnsi="Arial"/>
          <w:sz w:val="24"/>
          <w:szCs w:val="24"/>
        </w:rPr>
        <w:t>путем</w:t>
      </w:r>
      <w:proofErr w:type="spellEnd"/>
      <w:r>
        <w:rPr>
          <w:rFonts w:ascii="Arial" w:hAnsi="Arial"/>
          <w:sz w:val="24"/>
          <w:szCs w:val="24"/>
        </w:rPr>
        <w:t xml:space="preserve"> размещения в открытом доступе на официальном сайте в сети «Интернет»: </w:t>
      </w:r>
      <w:bookmarkStart w:id="1" w:name="_GoBack"/>
      <w:bookmarkEnd w:id="1"/>
      <w:r w:rsidRPr="00D83D01">
        <w:rPr>
          <w:rFonts w:ascii="Arial" w:hAnsi="Arial"/>
          <w:sz w:val="24"/>
          <w:szCs w:val="24"/>
          <w:lang w:val="en-US"/>
        </w:rPr>
        <w:t>ardatov</w:t>
      </w:r>
      <w:r w:rsidRPr="00D83D01">
        <w:rPr>
          <w:rFonts w:ascii="Arial" w:hAnsi="Arial"/>
          <w:sz w:val="24"/>
          <w:szCs w:val="24"/>
        </w:rPr>
        <w:t>.</w:t>
      </w:r>
      <w:r w:rsidRPr="00D83D01">
        <w:rPr>
          <w:rFonts w:ascii="Arial" w:hAnsi="Arial"/>
          <w:sz w:val="24"/>
          <w:szCs w:val="24"/>
          <w:lang w:val="en-US"/>
        </w:rPr>
        <w:t>nobl</w:t>
      </w:r>
      <w:r w:rsidRPr="00D83D01">
        <w:rPr>
          <w:rFonts w:ascii="Arial" w:hAnsi="Arial"/>
          <w:sz w:val="24"/>
          <w:szCs w:val="24"/>
        </w:rPr>
        <w:t>.</w:t>
      </w:r>
      <w:r w:rsidRPr="00D83D01">
        <w:rPr>
          <w:rFonts w:ascii="Arial" w:hAnsi="Arial"/>
          <w:sz w:val="24"/>
          <w:szCs w:val="24"/>
          <w:lang w:val="en-US"/>
        </w:rPr>
        <w:t>ru</w:t>
      </w:r>
      <w:r>
        <w:rPr>
          <w:rFonts w:ascii="Arial" w:hAnsi="Arial"/>
          <w:sz w:val="24"/>
          <w:szCs w:val="24"/>
        </w:rPr>
        <w:t xml:space="preserve"> в разделе «муниципальный контроль»:</w:t>
      </w:r>
    </w:p>
    <w:p w:rsidR="00E365D7" w:rsidRDefault="00D83D01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правовых актов и их отдельных частей (положений), содержащих обязательные требования, соблюдение которых оценивается при осуществлении муниципального контроля;</w:t>
      </w:r>
    </w:p>
    <w:p w:rsidR="00E365D7" w:rsidRDefault="00D83D01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обобщенной</w:t>
      </w:r>
      <w:proofErr w:type="spellEnd"/>
      <w:r>
        <w:rPr>
          <w:rFonts w:ascii="Arial" w:hAnsi="Arial"/>
          <w:sz w:val="24"/>
          <w:szCs w:val="24"/>
        </w:rPr>
        <w:t xml:space="preserve"> правоприменительной практики при осуществлении муниципального контроля; </w:t>
      </w:r>
    </w:p>
    <w:p w:rsidR="00E365D7" w:rsidRDefault="00D83D01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иных материалов.</w:t>
      </w:r>
    </w:p>
    <w:p w:rsidR="00E365D7" w:rsidRDefault="00D83D01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- вовлечение в регулярное взаимодействие, конструктивное сотрудничество с контролируемыми лицами;</w:t>
      </w:r>
    </w:p>
    <w:p w:rsidR="00E365D7" w:rsidRDefault="00D83D01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- обеспечение единообразных подходов к применению обяз</w:t>
      </w:r>
      <w:r>
        <w:rPr>
          <w:rFonts w:ascii="Arial" w:hAnsi="Arial"/>
          <w:sz w:val="24"/>
          <w:szCs w:val="24"/>
        </w:rPr>
        <w:t xml:space="preserve">ательных требований законодательства.  </w:t>
      </w:r>
    </w:p>
    <w:p w:rsidR="00E365D7" w:rsidRDefault="00D83D01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Показатели эффективности:</w:t>
      </w:r>
    </w:p>
    <w:p w:rsidR="00E365D7" w:rsidRDefault="00D83D01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- минимизация ресурсных затрат при осуществлении муниципального контроля за </w:t>
      </w:r>
      <w:proofErr w:type="spellStart"/>
      <w:r>
        <w:rPr>
          <w:rFonts w:ascii="Arial" w:hAnsi="Arial"/>
          <w:sz w:val="24"/>
          <w:szCs w:val="24"/>
        </w:rPr>
        <w:t>счет</w:t>
      </w:r>
      <w:proofErr w:type="spellEnd"/>
      <w:r>
        <w:rPr>
          <w:rFonts w:ascii="Arial" w:hAnsi="Arial"/>
          <w:sz w:val="24"/>
          <w:szCs w:val="24"/>
        </w:rPr>
        <w:t xml:space="preserve"> снижения административного давления, </w:t>
      </w:r>
      <w:proofErr w:type="spellStart"/>
      <w:r>
        <w:rPr>
          <w:rFonts w:ascii="Arial" w:hAnsi="Arial"/>
          <w:sz w:val="24"/>
          <w:szCs w:val="24"/>
        </w:rPr>
        <w:t>четкого</w:t>
      </w:r>
      <w:proofErr w:type="spellEnd"/>
      <w:r>
        <w:rPr>
          <w:rFonts w:ascii="Arial" w:hAnsi="Arial"/>
          <w:sz w:val="24"/>
          <w:szCs w:val="24"/>
        </w:rPr>
        <w:t xml:space="preserve"> дифференцирования случаев, в которых допустимо, целесообразно </w:t>
      </w:r>
      <w:r>
        <w:rPr>
          <w:rFonts w:ascii="Arial" w:hAnsi="Arial"/>
          <w:sz w:val="24"/>
          <w:szCs w:val="24"/>
        </w:rPr>
        <w:t xml:space="preserve">и максимально эффективно объявление предостережения о недопустимости нарушения обязательных требований, а не проведение внеплановой проверки. Данный показатель не </w:t>
      </w:r>
      <w:proofErr w:type="spellStart"/>
      <w:r>
        <w:rPr>
          <w:rFonts w:ascii="Arial" w:hAnsi="Arial"/>
          <w:sz w:val="24"/>
          <w:szCs w:val="24"/>
        </w:rPr>
        <w:t>поддается</w:t>
      </w:r>
      <w:proofErr w:type="spellEnd"/>
      <w:r>
        <w:rPr>
          <w:rFonts w:ascii="Arial" w:hAnsi="Arial"/>
          <w:sz w:val="24"/>
          <w:szCs w:val="24"/>
        </w:rPr>
        <w:t xml:space="preserve"> прогнозированию. </w:t>
      </w:r>
    </w:p>
    <w:p w:rsidR="00E365D7" w:rsidRDefault="00D83D01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- снижение количества нарушений обязательных требований законода</w:t>
      </w:r>
      <w:r>
        <w:rPr>
          <w:rFonts w:ascii="Arial" w:hAnsi="Arial"/>
          <w:sz w:val="24"/>
          <w:szCs w:val="24"/>
        </w:rPr>
        <w:t xml:space="preserve">тельства в сфере муниципального контроля на автомобильном транспорте, городском наземном электрическом транспорте и в дорожном хозяйстве в границах </w:t>
      </w:r>
      <w:r>
        <w:rPr>
          <w:rFonts w:ascii="Arial" w:eastAsia="Calibri" w:hAnsi="Arial"/>
          <w:sz w:val="24"/>
          <w:szCs w:val="24"/>
        </w:rPr>
        <w:t>Ардатовского муниципального округа</w:t>
      </w:r>
      <w:r>
        <w:rPr>
          <w:rFonts w:ascii="Arial" w:hAnsi="Arial"/>
          <w:sz w:val="24"/>
          <w:szCs w:val="24"/>
        </w:rPr>
        <w:t xml:space="preserve"> Нижегородской области. </w:t>
      </w:r>
    </w:p>
    <w:p w:rsidR="00E365D7" w:rsidRDefault="00E365D7">
      <w:pPr>
        <w:rPr>
          <w:rFonts w:ascii="Arial" w:hAnsi="Arial"/>
          <w:sz w:val="24"/>
          <w:szCs w:val="24"/>
        </w:rPr>
      </w:pPr>
    </w:p>
    <w:sectPr w:rsidR="00E365D7">
      <w:pgSz w:w="11906" w:h="16838"/>
      <w:pgMar w:top="567" w:right="567" w:bottom="567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5D7"/>
    <w:rsid w:val="00D83D01"/>
    <w:rsid w:val="00E3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BF9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0915E2"/>
    <w:pPr>
      <w:keepNext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qFormat/>
    <w:rsid w:val="000915E2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0915E2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D83D01"/>
    <w:pPr>
      <w:keepNext/>
      <w:ind w:firstLine="540"/>
      <w:jc w:val="center"/>
      <w:outlineLvl w:val="3"/>
    </w:pPr>
    <w:rPr>
      <w:rFonts w:ascii="Arial" w:hAnsi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2BF9"/>
    <w:rPr>
      <w:color w:val="0000FF"/>
      <w:u w:val="single"/>
    </w:rPr>
  </w:style>
  <w:style w:type="character" w:customStyle="1" w:styleId="markedcontent">
    <w:name w:val="markedcontent"/>
    <w:uiPriority w:val="99"/>
    <w:qFormat/>
    <w:rsid w:val="00632BF9"/>
  </w:style>
  <w:style w:type="character" w:customStyle="1" w:styleId="10">
    <w:name w:val="Заголовок 1 Знак"/>
    <w:basedOn w:val="a0"/>
    <w:link w:val="1"/>
    <w:uiPriority w:val="99"/>
    <w:qFormat/>
    <w:rsid w:val="000915E2"/>
    <w:rPr>
      <w:rFonts w:ascii="Arial" w:eastAsia="Times New Roman" w:hAnsi="Arial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20">
    <w:name w:val="Заголовок 2 Знак"/>
    <w:basedOn w:val="a0"/>
    <w:link w:val="2"/>
    <w:qFormat/>
    <w:rsid w:val="000915E2"/>
    <w:rPr>
      <w:rFonts w:ascii="Arial" w:eastAsia="Times New Roman" w:hAnsi="Arial" w:cs="Arial"/>
      <w:b/>
      <w:bCs/>
      <w:i/>
      <w:iCs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qFormat/>
    <w:rsid w:val="000915E2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0915E2"/>
    <w:rPr>
      <w:rFonts w:ascii="Times New Roman" w:eastAsia="Calibri" w:hAnsi="Times New Roman" w:cs="Times New Roman"/>
      <w:kern w:val="0"/>
      <w:sz w:val="20"/>
      <w:szCs w:val="20"/>
      <w:lang w:val="x-none" w:eastAsia="ru-RU"/>
      <w14:ligatures w14:val="non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ab">
    <w:name w:val="Колонтитул"/>
    <w:basedOn w:val="a"/>
    <w:qFormat/>
  </w:style>
  <w:style w:type="paragraph" w:styleId="a5">
    <w:name w:val="header"/>
    <w:basedOn w:val="a"/>
    <w:link w:val="a4"/>
    <w:uiPriority w:val="99"/>
    <w:rsid w:val="000915E2"/>
    <w:pPr>
      <w:tabs>
        <w:tab w:val="center" w:pos="4153"/>
        <w:tab w:val="right" w:pos="8306"/>
      </w:tabs>
    </w:pPr>
    <w:rPr>
      <w:rFonts w:eastAsia="Calibri"/>
      <w:sz w:val="20"/>
      <w:szCs w:val="20"/>
      <w:lang w:val="x-none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83D01"/>
    <w:rPr>
      <w:rFonts w:ascii="Arial" w:eastAsia="Times New Roman" w:hAnsi="Arial" w:cs="Times New Roman"/>
      <w:b/>
      <w:kern w:val="0"/>
      <w:sz w:val="32"/>
      <w:szCs w:val="32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BF9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0915E2"/>
    <w:pPr>
      <w:keepNext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qFormat/>
    <w:rsid w:val="000915E2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0915E2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D83D01"/>
    <w:pPr>
      <w:keepNext/>
      <w:ind w:firstLine="540"/>
      <w:jc w:val="center"/>
      <w:outlineLvl w:val="3"/>
    </w:pPr>
    <w:rPr>
      <w:rFonts w:ascii="Arial" w:hAnsi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2BF9"/>
    <w:rPr>
      <w:color w:val="0000FF"/>
      <w:u w:val="single"/>
    </w:rPr>
  </w:style>
  <w:style w:type="character" w:customStyle="1" w:styleId="markedcontent">
    <w:name w:val="markedcontent"/>
    <w:uiPriority w:val="99"/>
    <w:qFormat/>
    <w:rsid w:val="00632BF9"/>
  </w:style>
  <w:style w:type="character" w:customStyle="1" w:styleId="10">
    <w:name w:val="Заголовок 1 Знак"/>
    <w:basedOn w:val="a0"/>
    <w:link w:val="1"/>
    <w:uiPriority w:val="99"/>
    <w:qFormat/>
    <w:rsid w:val="000915E2"/>
    <w:rPr>
      <w:rFonts w:ascii="Arial" w:eastAsia="Times New Roman" w:hAnsi="Arial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20">
    <w:name w:val="Заголовок 2 Знак"/>
    <w:basedOn w:val="a0"/>
    <w:link w:val="2"/>
    <w:qFormat/>
    <w:rsid w:val="000915E2"/>
    <w:rPr>
      <w:rFonts w:ascii="Arial" w:eastAsia="Times New Roman" w:hAnsi="Arial" w:cs="Arial"/>
      <w:b/>
      <w:bCs/>
      <w:i/>
      <w:iCs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qFormat/>
    <w:rsid w:val="000915E2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0915E2"/>
    <w:rPr>
      <w:rFonts w:ascii="Times New Roman" w:eastAsia="Calibri" w:hAnsi="Times New Roman" w:cs="Times New Roman"/>
      <w:kern w:val="0"/>
      <w:sz w:val="20"/>
      <w:szCs w:val="20"/>
      <w:lang w:val="x-none" w:eastAsia="ru-RU"/>
      <w14:ligatures w14:val="non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ab">
    <w:name w:val="Колонтитул"/>
    <w:basedOn w:val="a"/>
    <w:qFormat/>
  </w:style>
  <w:style w:type="paragraph" w:styleId="a5">
    <w:name w:val="header"/>
    <w:basedOn w:val="a"/>
    <w:link w:val="a4"/>
    <w:uiPriority w:val="99"/>
    <w:rsid w:val="000915E2"/>
    <w:pPr>
      <w:tabs>
        <w:tab w:val="center" w:pos="4153"/>
        <w:tab w:val="right" w:pos="8306"/>
      </w:tabs>
    </w:pPr>
    <w:rPr>
      <w:rFonts w:eastAsia="Calibri"/>
      <w:sz w:val="20"/>
      <w:szCs w:val="20"/>
      <w:lang w:val="x-none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83D01"/>
    <w:rPr>
      <w:rFonts w:ascii="Arial" w:eastAsia="Times New Roman" w:hAnsi="Arial" w:cs="Times New Roman"/>
      <w:b/>
      <w:kern w:val="0"/>
      <w:sz w:val="32"/>
      <w:szCs w:val="3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rcit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C0E09-6B46-4E7C-A9D1-B55F071D2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15</Pages>
  <Words>4551</Words>
  <Characters>25947</Characters>
  <Application>Microsoft Office Word</Application>
  <DocSecurity>0</DocSecurity>
  <Lines>216</Lines>
  <Paragraphs>60</Paragraphs>
  <ScaleCrop>false</ScaleCrop>
  <Company/>
  <LinksUpToDate>false</LinksUpToDate>
  <CharactersWithSpaces>30438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dc:description/>
  <cp:lastModifiedBy>Пользователь</cp:lastModifiedBy>
  <cp:revision>21</cp:revision>
  <dcterms:created xsi:type="dcterms:W3CDTF">2023-08-23T07:13:00Z</dcterms:created>
  <dcterms:modified xsi:type="dcterms:W3CDTF">2023-11-27T11:44:00Z</dcterms:modified>
  <dc:language>ru-RU</dc:language>
</cp:coreProperties>
</file>