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07" w:rsidRPr="00592C07" w:rsidRDefault="00592C07" w:rsidP="00592C07">
      <w:pPr>
        <w:spacing w:after="0" w:line="240" w:lineRule="auto"/>
        <w:ind w:firstLine="709"/>
        <w:jc w:val="center"/>
        <w:rPr>
          <w:rFonts w:ascii="Arial" w:eastAsia="Times New Roman" w:hAnsi="Arial" w:cs="Arial"/>
          <w:b/>
          <w:sz w:val="32"/>
          <w:szCs w:val="32"/>
        </w:rPr>
      </w:pPr>
      <w:r w:rsidRPr="00592C07">
        <w:rPr>
          <w:rFonts w:ascii="Arial" w:eastAsia="Times New Roman" w:hAnsi="Arial" w:cs="Arial"/>
          <w:b/>
          <w:sz w:val="32"/>
          <w:szCs w:val="32"/>
        </w:rPr>
        <w:t>Администрация</w:t>
      </w:r>
    </w:p>
    <w:p w:rsidR="00592C07" w:rsidRPr="00592C07" w:rsidRDefault="00592C07" w:rsidP="00592C07">
      <w:pPr>
        <w:spacing w:after="0" w:line="240" w:lineRule="auto"/>
        <w:ind w:firstLine="709"/>
        <w:jc w:val="center"/>
        <w:rPr>
          <w:rFonts w:ascii="Arial" w:eastAsia="Times New Roman" w:hAnsi="Arial" w:cs="Arial"/>
          <w:b/>
          <w:sz w:val="32"/>
          <w:szCs w:val="32"/>
        </w:rPr>
      </w:pPr>
      <w:r w:rsidRPr="00592C07">
        <w:rPr>
          <w:rFonts w:ascii="Arial" w:eastAsia="Times New Roman" w:hAnsi="Arial" w:cs="Arial"/>
          <w:b/>
          <w:sz w:val="32"/>
          <w:szCs w:val="32"/>
        </w:rPr>
        <w:t>Ардатовского муниципального округа</w:t>
      </w:r>
    </w:p>
    <w:p w:rsidR="00592C07" w:rsidRPr="00592C07" w:rsidRDefault="00592C07" w:rsidP="00592C07">
      <w:pPr>
        <w:pStyle w:val="2"/>
        <w:rPr>
          <w:rFonts w:ascii="Arial" w:hAnsi="Arial" w:cs="Arial"/>
          <w:b/>
          <w:sz w:val="32"/>
          <w:szCs w:val="32"/>
        </w:rPr>
      </w:pPr>
      <w:r w:rsidRPr="00592C07">
        <w:rPr>
          <w:rFonts w:ascii="Arial" w:hAnsi="Arial" w:cs="Arial"/>
          <w:b/>
          <w:sz w:val="32"/>
          <w:szCs w:val="32"/>
        </w:rPr>
        <w:t>Нижегородской области</w:t>
      </w:r>
    </w:p>
    <w:p w:rsidR="00592C07" w:rsidRPr="00592C07" w:rsidRDefault="00592C07" w:rsidP="00592C07">
      <w:pPr>
        <w:spacing w:after="0" w:line="240" w:lineRule="auto"/>
        <w:ind w:firstLine="709"/>
        <w:jc w:val="center"/>
        <w:rPr>
          <w:rFonts w:ascii="Arial" w:eastAsia="Times New Roman" w:hAnsi="Arial" w:cs="Arial"/>
          <w:b/>
          <w:sz w:val="32"/>
          <w:szCs w:val="32"/>
        </w:rPr>
      </w:pPr>
    </w:p>
    <w:p w:rsidR="00592C07" w:rsidRPr="00592C07" w:rsidRDefault="00592C07" w:rsidP="00592C07">
      <w:pPr>
        <w:spacing w:after="0" w:line="240" w:lineRule="auto"/>
        <w:ind w:firstLine="709"/>
        <w:jc w:val="center"/>
        <w:rPr>
          <w:rFonts w:ascii="Arial" w:eastAsia="Times New Roman" w:hAnsi="Arial" w:cs="Arial"/>
          <w:b/>
          <w:sz w:val="32"/>
          <w:szCs w:val="32"/>
        </w:rPr>
      </w:pPr>
      <w:r w:rsidRPr="00592C07">
        <w:rPr>
          <w:rFonts w:ascii="Arial" w:eastAsia="Times New Roman" w:hAnsi="Arial" w:cs="Arial"/>
          <w:b/>
          <w:sz w:val="32"/>
          <w:szCs w:val="32"/>
        </w:rPr>
        <w:t>ПОСТАНОВЛЕНИЕ</w:t>
      </w:r>
    </w:p>
    <w:p w:rsidR="00592C07" w:rsidRDefault="00592C07" w:rsidP="00592C07">
      <w:pPr>
        <w:spacing w:after="0" w:line="240" w:lineRule="auto"/>
        <w:ind w:firstLine="709"/>
        <w:jc w:val="center"/>
        <w:rPr>
          <w:rFonts w:ascii="Times New Roman" w:eastAsia="Times New Roman" w:hAnsi="Times New Roman" w:cs="Times New Roman"/>
          <w:sz w:val="28"/>
          <w:szCs w:val="28"/>
        </w:rPr>
      </w:pPr>
    </w:p>
    <w:p w:rsidR="00592C07" w:rsidRPr="00592C07" w:rsidRDefault="00592C07" w:rsidP="00592C07">
      <w:pPr>
        <w:spacing w:after="0" w:line="240" w:lineRule="auto"/>
        <w:ind w:firstLine="709"/>
        <w:jc w:val="center"/>
        <w:rPr>
          <w:rFonts w:ascii="Arial" w:eastAsia="Times New Roman" w:hAnsi="Arial" w:cs="Arial"/>
          <w:sz w:val="24"/>
          <w:szCs w:val="24"/>
        </w:rPr>
      </w:pPr>
      <w:r w:rsidRPr="00592C07">
        <w:rPr>
          <w:rFonts w:ascii="Arial" w:eastAsia="Times New Roman" w:hAnsi="Arial" w:cs="Arial"/>
          <w:sz w:val="24"/>
          <w:szCs w:val="24"/>
        </w:rPr>
        <w:t>03.04.2023</w:t>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r>
      <w:r w:rsidRPr="00592C07">
        <w:rPr>
          <w:rFonts w:ascii="Arial" w:eastAsia="Times New Roman" w:hAnsi="Arial" w:cs="Arial"/>
          <w:sz w:val="24"/>
          <w:szCs w:val="24"/>
        </w:rPr>
        <w:tab/>
        <w:t>№ 362</w:t>
      </w:r>
    </w:p>
    <w:p w:rsidR="00592C07" w:rsidRPr="00592C07" w:rsidRDefault="00592C07" w:rsidP="00592C07">
      <w:pPr>
        <w:spacing w:after="0" w:line="240" w:lineRule="auto"/>
        <w:ind w:firstLine="709"/>
        <w:jc w:val="center"/>
        <w:rPr>
          <w:rFonts w:ascii="Arial" w:eastAsia="Times New Roman" w:hAnsi="Arial" w:cs="Arial"/>
          <w:sz w:val="24"/>
          <w:szCs w:val="24"/>
        </w:rPr>
      </w:pPr>
    </w:p>
    <w:p w:rsidR="00592C07" w:rsidRPr="00592C07" w:rsidRDefault="00592C07" w:rsidP="00592C07">
      <w:pPr>
        <w:pStyle w:val="af3"/>
      </w:pPr>
      <w:r w:rsidRPr="00592C07">
        <w:t>Об определении порядка установления и оценки применения обязательных требований, содержащихся в муниципальных нормативных правовых актах, которые связаны с осуществлением предпринимательской и иной экономической деятельности, в том числе оценки фактического воздействия указанных муниципальных нормативных правовых актов</w:t>
      </w:r>
      <w:bookmarkStart w:id="0" w:name="_GoBack"/>
      <w:bookmarkEnd w:id="0"/>
    </w:p>
    <w:p w:rsidR="00592C07" w:rsidRPr="00592C07" w:rsidRDefault="00592C07" w:rsidP="00C12862">
      <w:pPr>
        <w:spacing w:after="0" w:line="240" w:lineRule="auto"/>
        <w:ind w:firstLine="709"/>
        <w:jc w:val="both"/>
        <w:rPr>
          <w:rFonts w:ascii="Arial" w:eastAsia="Times New Roman" w:hAnsi="Arial" w:cs="Arial"/>
          <w:b/>
          <w:sz w:val="32"/>
          <w:szCs w:val="32"/>
        </w:rPr>
      </w:pPr>
    </w:p>
    <w:p w:rsidR="00592C07" w:rsidRPr="00592C07" w:rsidRDefault="00C12862" w:rsidP="00C12862">
      <w:pPr>
        <w:spacing w:after="0" w:line="240" w:lineRule="auto"/>
        <w:ind w:firstLine="709"/>
        <w:jc w:val="both"/>
        <w:rPr>
          <w:rFonts w:ascii="Arial" w:eastAsia="Times New Roman" w:hAnsi="Arial" w:cs="Arial"/>
          <w:sz w:val="24"/>
          <w:szCs w:val="24"/>
          <w:lang w:eastAsia="ru-RU"/>
        </w:rPr>
      </w:pPr>
      <w:proofErr w:type="gramStart"/>
      <w:r w:rsidRPr="00592C07">
        <w:rPr>
          <w:rFonts w:ascii="Arial" w:eastAsia="Times New Roman" w:hAnsi="Arial" w:cs="Arial"/>
          <w:sz w:val="24"/>
          <w:szCs w:val="24"/>
        </w:rPr>
        <w:t xml:space="preserve">В соответствии с частью 5 статьи 2 Федерального закона от 31 июля 2020 года № 247-ФЗ </w:t>
      </w:r>
      <w:r w:rsidR="00AC4C6B" w:rsidRPr="00592C07">
        <w:rPr>
          <w:rFonts w:ascii="Arial" w:eastAsia="Times New Roman" w:hAnsi="Arial" w:cs="Arial"/>
          <w:sz w:val="24"/>
          <w:szCs w:val="24"/>
        </w:rPr>
        <w:t>«</w:t>
      </w:r>
      <w:r w:rsidRPr="00592C07">
        <w:rPr>
          <w:rFonts w:ascii="Arial" w:eastAsia="Times New Roman" w:hAnsi="Arial" w:cs="Arial"/>
          <w:sz w:val="24"/>
          <w:szCs w:val="24"/>
        </w:rPr>
        <w:t>Об обязательных требованиях в Российской Федерации</w:t>
      </w:r>
      <w:r w:rsidR="00AC4C6B" w:rsidRPr="00592C07">
        <w:rPr>
          <w:rFonts w:ascii="Arial" w:eastAsia="Times New Roman" w:hAnsi="Arial" w:cs="Arial"/>
          <w:sz w:val="24"/>
          <w:szCs w:val="24"/>
        </w:rPr>
        <w:t>»</w:t>
      </w:r>
      <w:r w:rsidRPr="00592C07">
        <w:rPr>
          <w:rFonts w:ascii="Arial" w:eastAsia="Times New Roman" w:hAnsi="Arial" w:cs="Arial"/>
          <w:sz w:val="24"/>
          <w:szCs w:val="24"/>
        </w:rPr>
        <w:t xml:space="preserve">, частью 6.1 статьи 7 Федерального закона от 6 октября 2003 года № 131-ФЗ </w:t>
      </w:r>
      <w:r w:rsidR="00592C07" w:rsidRPr="00592C07">
        <w:rPr>
          <w:rFonts w:ascii="Arial" w:eastAsia="Times New Roman" w:hAnsi="Arial" w:cs="Arial"/>
          <w:sz w:val="24"/>
          <w:szCs w:val="24"/>
        </w:rPr>
        <w:t xml:space="preserve"> </w:t>
      </w:r>
      <w:r w:rsidR="00AC4C6B" w:rsidRPr="00592C07">
        <w:rPr>
          <w:rFonts w:ascii="Arial" w:eastAsia="Times New Roman" w:hAnsi="Arial" w:cs="Arial"/>
          <w:sz w:val="24"/>
          <w:szCs w:val="24"/>
        </w:rPr>
        <w:t>«</w:t>
      </w:r>
      <w:r w:rsidRPr="00592C07">
        <w:rPr>
          <w:rFonts w:ascii="Arial" w:eastAsia="Times New Roman" w:hAnsi="Arial" w:cs="Arial"/>
          <w:sz w:val="24"/>
          <w:szCs w:val="24"/>
        </w:rPr>
        <w:t>Об общих принципах организации местного самоуправления в Российской Федерации</w:t>
      </w:r>
      <w:r w:rsidR="00AC4C6B" w:rsidRPr="00592C07">
        <w:rPr>
          <w:rFonts w:ascii="Arial" w:eastAsia="Times New Roman" w:hAnsi="Arial" w:cs="Arial"/>
          <w:sz w:val="24"/>
          <w:szCs w:val="24"/>
        </w:rPr>
        <w:t>»</w:t>
      </w:r>
      <w:r w:rsidRPr="00592C07">
        <w:rPr>
          <w:rFonts w:ascii="Arial" w:eastAsia="Times New Roman" w:hAnsi="Arial" w:cs="Arial"/>
          <w:sz w:val="24"/>
          <w:szCs w:val="24"/>
        </w:rPr>
        <w:t xml:space="preserve">, со статьей 2 </w:t>
      </w:r>
      <w:r w:rsidRPr="00592C07">
        <w:rPr>
          <w:rFonts w:ascii="Arial" w:eastAsia="Times New Roman" w:hAnsi="Arial" w:cs="Arial"/>
          <w:sz w:val="24"/>
          <w:szCs w:val="24"/>
          <w:lang w:eastAsia="ru-RU"/>
        </w:rPr>
        <w:t xml:space="preserve">Закона Нижегородской области от 03.09.2014 </w:t>
      </w:r>
      <w:r w:rsidR="00592C07" w:rsidRPr="00592C07">
        <w:rPr>
          <w:rFonts w:ascii="Arial" w:eastAsia="Times New Roman" w:hAnsi="Arial" w:cs="Arial"/>
          <w:sz w:val="24"/>
          <w:szCs w:val="24"/>
          <w:lang w:eastAsia="ru-RU"/>
        </w:rPr>
        <w:t xml:space="preserve"> </w:t>
      </w:r>
      <w:r w:rsidRPr="00592C07">
        <w:rPr>
          <w:rFonts w:ascii="Arial" w:eastAsia="Times New Roman" w:hAnsi="Arial" w:cs="Arial"/>
          <w:sz w:val="24"/>
          <w:szCs w:val="24"/>
          <w:lang w:eastAsia="ru-RU"/>
        </w:rPr>
        <w:t xml:space="preserve">№ 109-З </w:t>
      </w:r>
      <w:r w:rsidR="00AC4C6B" w:rsidRPr="00592C07">
        <w:rPr>
          <w:rFonts w:ascii="Arial" w:eastAsia="Times New Roman" w:hAnsi="Arial" w:cs="Arial"/>
          <w:sz w:val="24"/>
          <w:szCs w:val="24"/>
          <w:lang w:eastAsia="ru-RU"/>
        </w:rPr>
        <w:t>«</w:t>
      </w:r>
      <w:r w:rsidRPr="00592C07">
        <w:rPr>
          <w:rFonts w:ascii="Arial" w:eastAsia="Times New Roman" w:hAnsi="Arial" w:cs="Arial"/>
          <w:sz w:val="24"/>
          <w:szCs w:val="24"/>
          <w:lang w:eastAsia="ru-RU"/>
        </w:rPr>
        <w:t>Об оценке регулирующего воздействия проектов муниципальных нормативных правовых актов</w:t>
      </w:r>
      <w:proofErr w:type="gramEnd"/>
      <w:r w:rsidRPr="00592C07">
        <w:rPr>
          <w:rFonts w:ascii="Arial" w:eastAsia="Times New Roman" w:hAnsi="Arial" w:cs="Arial"/>
          <w:sz w:val="24"/>
          <w:szCs w:val="24"/>
          <w:lang w:eastAsia="ru-RU"/>
        </w:rPr>
        <w:t>, экспертизе муниципальных нормативных правовых актов в Нижегородской области</w:t>
      </w:r>
      <w:r w:rsidR="00AC4C6B" w:rsidRPr="00592C07">
        <w:rPr>
          <w:rFonts w:ascii="Arial" w:eastAsia="Times New Roman" w:hAnsi="Arial" w:cs="Arial"/>
          <w:sz w:val="24"/>
          <w:szCs w:val="24"/>
          <w:lang w:eastAsia="ru-RU"/>
        </w:rPr>
        <w:t>»</w:t>
      </w:r>
      <w:r w:rsidR="00AC014E" w:rsidRPr="00592C07">
        <w:rPr>
          <w:rFonts w:ascii="Arial" w:eastAsia="Times New Roman" w:hAnsi="Arial" w:cs="Arial"/>
          <w:sz w:val="24"/>
          <w:szCs w:val="24"/>
          <w:lang w:eastAsia="ru-RU"/>
        </w:rPr>
        <w:t xml:space="preserve"> администрация Ардатовского муниципального округа Нижегородской области</w:t>
      </w:r>
    </w:p>
    <w:p w:rsidR="00C12862" w:rsidRPr="00592C07" w:rsidRDefault="00C12862" w:rsidP="00C12862">
      <w:pPr>
        <w:spacing w:after="0" w:line="240" w:lineRule="auto"/>
        <w:ind w:firstLine="709"/>
        <w:jc w:val="both"/>
        <w:rPr>
          <w:rFonts w:ascii="Arial" w:eastAsia="Times New Roman" w:hAnsi="Arial" w:cs="Arial"/>
          <w:sz w:val="24"/>
          <w:szCs w:val="24"/>
        </w:rPr>
      </w:pPr>
      <w:proofErr w:type="gramStart"/>
      <w:r w:rsidRPr="00592C07">
        <w:rPr>
          <w:rFonts w:ascii="Arial" w:eastAsia="Times New Roman" w:hAnsi="Arial" w:cs="Arial"/>
          <w:b/>
          <w:bCs/>
          <w:sz w:val="24"/>
          <w:szCs w:val="24"/>
        </w:rPr>
        <w:t>п</w:t>
      </w:r>
      <w:proofErr w:type="gramEnd"/>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о</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с</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т</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а</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н</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о</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в</w:t>
      </w:r>
      <w:r w:rsidR="00AC014E" w:rsidRPr="00592C07">
        <w:rPr>
          <w:rFonts w:ascii="Arial" w:eastAsia="Times New Roman" w:hAnsi="Arial" w:cs="Arial"/>
          <w:b/>
          <w:bCs/>
          <w:sz w:val="24"/>
          <w:szCs w:val="24"/>
        </w:rPr>
        <w:t xml:space="preserve"> </w:t>
      </w:r>
      <w:r w:rsidRPr="00592C07">
        <w:rPr>
          <w:rFonts w:ascii="Arial" w:eastAsia="Times New Roman" w:hAnsi="Arial" w:cs="Arial"/>
          <w:b/>
          <w:bCs/>
          <w:sz w:val="24"/>
          <w:szCs w:val="24"/>
        </w:rPr>
        <w:t>л</w:t>
      </w:r>
      <w:r w:rsidR="00AC014E" w:rsidRPr="00592C07">
        <w:rPr>
          <w:rFonts w:ascii="Arial" w:eastAsia="Times New Roman" w:hAnsi="Arial" w:cs="Arial"/>
          <w:b/>
          <w:bCs/>
          <w:sz w:val="24"/>
          <w:szCs w:val="24"/>
        </w:rPr>
        <w:t xml:space="preserve"> </w:t>
      </w:r>
      <w:r w:rsidR="00BF0441" w:rsidRPr="00592C07">
        <w:rPr>
          <w:rFonts w:ascii="Arial" w:eastAsia="Times New Roman" w:hAnsi="Arial" w:cs="Arial"/>
          <w:b/>
          <w:bCs/>
          <w:sz w:val="24"/>
          <w:szCs w:val="24"/>
        </w:rPr>
        <w:t>я</w:t>
      </w:r>
      <w:r w:rsidR="00AC014E" w:rsidRPr="00592C07">
        <w:rPr>
          <w:rFonts w:ascii="Arial" w:eastAsia="Times New Roman" w:hAnsi="Arial" w:cs="Arial"/>
          <w:b/>
          <w:bCs/>
          <w:sz w:val="24"/>
          <w:szCs w:val="24"/>
        </w:rPr>
        <w:t xml:space="preserve"> </w:t>
      </w:r>
      <w:r w:rsidR="00BF0441" w:rsidRPr="00592C07">
        <w:rPr>
          <w:rFonts w:ascii="Arial" w:eastAsia="Times New Roman" w:hAnsi="Arial" w:cs="Arial"/>
          <w:b/>
          <w:bCs/>
          <w:sz w:val="24"/>
          <w:szCs w:val="24"/>
        </w:rPr>
        <w:t>е</w:t>
      </w:r>
      <w:r w:rsidR="00AC014E" w:rsidRPr="00592C07">
        <w:rPr>
          <w:rFonts w:ascii="Arial" w:eastAsia="Times New Roman" w:hAnsi="Arial" w:cs="Arial"/>
          <w:b/>
          <w:bCs/>
          <w:sz w:val="24"/>
          <w:szCs w:val="24"/>
        </w:rPr>
        <w:t xml:space="preserve"> </w:t>
      </w:r>
      <w:r w:rsidR="00BF0441" w:rsidRPr="00592C07">
        <w:rPr>
          <w:rFonts w:ascii="Arial" w:eastAsia="Times New Roman" w:hAnsi="Arial" w:cs="Arial"/>
          <w:b/>
          <w:bCs/>
          <w:sz w:val="24"/>
          <w:szCs w:val="24"/>
        </w:rPr>
        <w:t>т:</w:t>
      </w:r>
    </w:p>
    <w:p w:rsidR="00C12862" w:rsidRPr="00592C07" w:rsidRDefault="00C12862" w:rsidP="00C12862">
      <w:pPr>
        <w:widowControl w:val="0"/>
        <w:spacing w:after="0" w:line="240" w:lineRule="auto"/>
        <w:ind w:right="20" w:firstLine="709"/>
        <w:jc w:val="both"/>
        <w:rPr>
          <w:rFonts w:ascii="Arial" w:eastAsia="Times New Roman" w:hAnsi="Arial" w:cs="Arial"/>
          <w:sz w:val="24"/>
          <w:szCs w:val="24"/>
        </w:rPr>
      </w:pPr>
      <w:r w:rsidRPr="00592C07">
        <w:rPr>
          <w:rFonts w:ascii="Arial" w:eastAsia="Times New Roman" w:hAnsi="Arial" w:cs="Arial"/>
          <w:sz w:val="24"/>
          <w:szCs w:val="24"/>
        </w:rPr>
        <w:t>1. Утвердить прилагаемый Порядок установления и оценки применения обязательных требований, содержащихся в муниципальных нормативных правовых актах, которые связаны с осуществлением предпринимательской и иной экономической деятельности, в том числе оценки фактического воздействия указанных муниципальных нормативных правовых актов.</w:t>
      </w:r>
    </w:p>
    <w:p w:rsidR="00BF0441" w:rsidRPr="00592C07" w:rsidRDefault="00BF0441" w:rsidP="00BF0441">
      <w:pPr>
        <w:widowControl w:val="0"/>
        <w:autoSpaceDE w:val="0"/>
        <w:autoSpaceDN w:val="0"/>
        <w:spacing w:after="0" w:line="240" w:lineRule="auto"/>
        <w:ind w:firstLine="709"/>
        <w:jc w:val="both"/>
        <w:rPr>
          <w:rFonts w:ascii="Arial" w:eastAsia="Times New Roman" w:hAnsi="Arial" w:cs="Arial"/>
          <w:sz w:val="24"/>
          <w:szCs w:val="24"/>
          <w:lang w:eastAsia="ru-RU"/>
        </w:rPr>
      </w:pPr>
      <w:r w:rsidRPr="00592C07">
        <w:rPr>
          <w:rFonts w:ascii="Arial" w:eastAsia="Times New Roman" w:hAnsi="Arial" w:cs="Arial"/>
          <w:sz w:val="24"/>
          <w:szCs w:val="24"/>
          <w:lang w:eastAsia="ru-RU"/>
        </w:rPr>
        <w:t>2. 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w:t>
      </w:r>
      <w:r w:rsidR="00592C07" w:rsidRPr="00592C07">
        <w:rPr>
          <w:rFonts w:ascii="Arial" w:eastAsia="Times New Roman" w:hAnsi="Arial" w:cs="Arial"/>
          <w:sz w:val="24"/>
          <w:szCs w:val="24"/>
          <w:lang w:eastAsia="ru-RU"/>
        </w:rPr>
        <w:t>ой области.</w:t>
      </w:r>
    </w:p>
    <w:p w:rsidR="00BF0441" w:rsidRPr="00592C07" w:rsidRDefault="00BF0441" w:rsidP="00AB7252">
      <w:pPr>
        <w:autoSpaceDE w:val="0"/>
        <w:autoSpaceDN w:val="0"/>
        <w:adjustRightInd w:val="0"/>
        <w:spacing w:after="0" w:line="240" w:lineRule="auto"/>
        <w:ind w:firstLine="708"/>
        <w:jc w:val="both"/>
        <w:rPr>
          <w:rFonts w:ascii="Arial" w:eastAsia="Calibri" w:hAnsi="Arial" w:cs="Arial"/>
          <w:sz w:val="24"/>
          <w:szCs w:val="24"/>
        </w:rPr>
      </w:pPr>
      <w:r w:rsidRPr="00592C07">
        <w:rPr>
          <w:rFonts w:ascii="Arial" w:eastAsia="Calibri" w:hAnsi="Arial" w:cs="Arial"/>
          <w:sz w:val="24"/>
          <w:szCs w:val="24"/>
        </w:rPr>
        <w:t xml:space="preserve">3. </w:t>
      </w:r>
      <w:proofErr w:type="gramStart"/>
      <w:r w:rsidRPr="00592C07">
        <w:rPr>
          <w:rFonts w:ascii="Arial" w:eastAsia="Calibri" w:hAnsi="Arial" w:cs="Arial"/>
          <w:sz w:val="24"/>
          <w:szCs w:val="24"/>
        </w:rPr>
        <w:t>Контроль за</w:t>
      </w:r>
      <w:proofErr w:type="gramEnd"/>
      <w:r w:rsidRPr="00592C07">
        <w:rPr>
          <w:rFonts w:ascii="Arial" w:eastAsia="Calibri"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w:t>
      </w:r>
      <w:r w:rsidR="00AB7252" w:rsidRPr="00592C07">
        <w:rPr>
          <w:rFonts w:ascii="Arial" w:eastAsia="Calibri" w:hAnsi="Arial" w:cs="Arial"/>
          <w:sz w:val="24"/>
          <w:szCs w:val="24"/>
        </w:rPr>
        <w:t xml:space="preserve"> начальника управления финансов.</w:t>
      </w:r>
    </w:p>
    <w:p w:rsidR="00BF0441" w:rsidRPr="00592C07" w:rsidRDefault="00BF0441" w:rsidP="00C12862">
      <w:pPr>
        <w:rPr>
          <w:rFonts w:ascii="Arial" w:eastAsia="Calibri" w:hAnsi="Arial" w:cs="Arial"/>
          <w:sz w:val="24"/>
          <w:szCs w:val="24"/>
        </w:rPr>
      </w:pPr>
    </w:p>
    <w:p w:rsidR="00C12862" w:rsidRPr="00592C07" w:rsidRDefault="00AC4C6B" w:rsidP="00C12862">
      <w:pPr>
        <w:rPr>
          <w:rFonts w:ascii="Arial" w:eastAsia="Calibri" w:hAnsi="Arial" w:cs="Arial"/>
          <w:sz w:val="24"/>
          <w:szCs w:val="24"/>
        </w:rPr>
      </w:pPr>
      <w:r w:rsidRPr="00592C07">
        <w:rPr>
          <w:rFonts w:ascii="Arial" w:eastAsia="Calibri" w:hAnsi="Arial" w:cs="Arial"/>
          <w:sz w:val="24"/>
          <w:szCs w:val="24"/>
        </w:rPr>
        <w:t>Глава местного самоуправления</w:t>
      </w:r>
      <w:r w:rsidR="00592C07" w:rsidRPr="00592C07">
        <w:rPr>
          <w:rFonts w:ascii="Arial" w:eastAsia="Calibri" w:hAnsi="Arial" w:cs="Arial"/>
          <w:sz w:val="24"/>
          <w:szCs w:val="24"/>
        </w:rPr>
        <w:tab/>
      </w:r>
      <w:r w:rsidR="00592C07" w:rsidRPr="00592C07">
        <w:rPr>
          <w:rFonts w:ascii="Arial" w:eastAsia="Calibri" w:hAnsi="Arial" w:cs="Arial"/>
          <w:sz w:val="24"/>
          <w:szCs w:val="24"/>
        </w:rPr>
        <w:tab/>
      </w:r>
      <w:r w:rsidR="00592C07" w:rsidRPr="00592C07">
        <w:rPr>
          <w:rFonts w:ascii="Arial" w:eastAsia="Calibri" w:hAnsi="Arial" w:cs="Arial"/>
          <w:sz w:val="24"/>
          <w:szCs w:val="24"/>
        </w:rPr>
        <w:tab/>
      </w:r>
      <w:r w:rsidR="00592C07" w:rsidRPr="00592C07">
        <w:rPr>
          <w:rFonts w:ascii="Arial" w:eastAsia="Calibri" w:hAnsi="Arial" w:cs="Arial"/>
          <w:sz w:val="24"/>
          <w:szCs w:val="24"/>
        </w:rPr>
        <w:tab/>
      </w:r>
      <w:r w:rsidR="00592C07" w:rsidRPr="00592C07">
        <w:rPr>
          <w:rFonts w:ascii="Arial" w:eastAsia="Calibri" w:hAnsi="Arial" w:cs="Arial"/>
          <w:sz w:val="24"/>
          <w:szCs w:val="24"/>
        </w:rPr>
        <w:tab/>
      </w:r>
      <w:r w:rsidR="00592C07" w:rsidRPr="00592C07">
        <w:rPr>
          <w:rFonts w:ascii="Arial" w:eastAsia="Calibri" w:hAnsi="Arial" w:cs="Arial"/>
          <w:sz w:val="24"/>
          <w:szCs w:val="24"/>
        </w:rPr>
        <w:tab/>
      </w:r>
      <w:r w:rsidR="00592C07" w:rsidRPr="00592C07">
        <w:rPr>
          <w:rFonts w:ascii="Arial" w:eastAsia="Calibri" w:hAnsi="Arial" w:cs="Arial"/>
          <w:sz w:val="24"/>
          <w:szCs w:val="24"/>
        </w:rPr>
        <w:tab/>
      </w:r>
      <w:r w:rsidR="00BF0441" w:rsidRPr="00592C07">
        <w:rPr>
          <w:rFonts w:ascii="Arial" w:eastAsia="Calibri" w:hAnsi="Arial" w:cs="Arial"/>
          <w:sz w:val="24"/>
          <w:szCs w:val="24"/>
        </w:rPr>
        <w:t xml:space="preserve">Г.В. </w:t>
      </w:r>
      <w:proofErr w:type="spellStart"/>
      <w:r w:rsidR="00BF0441" w:rsidRPr="00592C07">
        <w:rPr>
          <w:rFonts w:ascii="Arial" w:eastAsia="Calibri" w:hAnsi="Arial" w:cs="Arial"/>
          <w:sz w:val="24"/>
          <w:szCs w:val="24"/>
        </w:rPr>
        <w:t>Жданкин</w:t>
      </w:r>
      <w:proofErr w:type="spellEnd"/>
    </w:p>
    <w:p w:rsidR="00C12862" w:rsidRPr="00592C07" w:rsidRDefault="00C12862" w:rsidP="00C12862">
      <w:pPr>
        <w:rPr>
          <w:rFonts w:ascii="Arial" w:eastAsia="Calibri" w:hAnsi="Arial" w:cs="Arial"/>
          <w:sz w:val="24"/>
          <w:szCs w:val="24"/>
        </w:rPr>
      </w:pPr>
    </w:p>
    <w:p w:rsidR="00AC4C6B" w:rsidRPr="00592C07" w:rsidRDefault="00AC4C6B" w:rsidP="00C12862">
      <w:pPr>
        <w:rPr>
          <w:rFonts w:ascii="Arial" w:eastAsia="Calibri" w:hAnsi="Arial" w:cs="Arial"/>
          <w:sz w:val="24"/>
          <w:szCs w:val="24"/>
        </w:rPr>
        <w:sectPr w:rsidR="00AC4C6B" w:rsidRPr="00592C07" w:rsidSect="00592C07">
          <w:headerReference w:type="default" r:id="rId9"/>
          <w:pgSz w:w="11906" w:h="16838"/>
          <w:pgMar w:top="1134" w:right="567" w:bottom="1134" w:left="1134" w:header="709" w:footer="709" w:gutter="0"/>
          <w:cols w:space="708"/>
          <w:titlePg/>
          <w:docGrid w:linePitch="360"/>
        </w:sectPr>
      </w:pPr>
    </w:p>
    <w:p w:rsidR="00C12862" w:rsidRPr="00592C07" w:rsidRDefault="00C12862" w:rsidP="00BF0441">
      <w:pPr>
        <w:spacing w:after="0" w:line="240" w:lineRule="auto"/>
        <w:rPr>
          <w:rFonts w:ascii="Arial" w:eastAsia="Calibri" w:hAnsi="Arial" w:cs="Arial"/>
          <w:sz w:val="24"/>
          <w:szCs w:val="24"/>
        </w:rPr>
      </w:pPr>
    </w:p>
    <w:p w:rsidR="00E73269" w:rsidRPr="00592C07" w:rsidRDefault="00E73269" w:rsidP="00E73269">
      <w:pPr>
        <w:widowControl w:val="0"/>
        <w:tabs>
          <w:tab w:val="left" w:leader="underscore" w:pos="5805"/>
        </w:tabs>
        <w:spacing w:after="0" w:line="240" w:lineRule="auto"/>
        <w:ind w:left="4820"/>
        <w:jc w:val="right"/>
        <w:rPr>
          <w:rFonts w:ascii="Arial" w:eastAsia="Times New Roman" w:hAnsi="Arial" w:cs="Arial"/>
          <w:sz w:val="24"/>
          <w:szCs w:val="24"/>
        </w:rPr>
      </w:pPr>
      <w:r w:rsidRPr="00592C07">
        <w:rPr>
          <w:rFonts w:ascii="Arial" w:eastAsia="Times New Roman" w:hAnsi="Arial" w:cs="Arial"/>
          <w:sz w:val="24"/>
          <w:szCs w:val="24"/>
        </w:rPr>
        <w:t>Утверждено</w:t>
      </w:r>
    </w:p>
    <w:p w:rsidR="00E73269" w:rsidRPr="00592C07" w:rsidRDefault="00091B95" w:rsidP="00E73269">
      <w:pPr>
        <w:widowControl w:val="0"/>
        <w:tabs>
          <w:tab w:val="left" w:leader="underscore" w:pos="5805"/>
        </w:tabs>
        <w:spacing w:after="0" w:line="240" w:lineRule="auto"/>
        <w:ind w:left="4820"/>
        <w:jc w:val="right"/>
        <w:rPr>
          <w:rFonts w:ascii="Arial" w:eastAsia="Times New Roman" w:hAnsi="Arial" w:cs="Arial"/>
          <w:sz w:val="24"/>
          <w:szCs w:val="24"/>
        </w:rPr>
      </w:pPr>
      <w:r w:rsidRPr="00592C07">
        <w:rPr>
          <w:rFonts w:ascii="Arial" w:eastAsia="Times New Roman" w:hAnsi="Arial" w:cs="Arial"/>
          <w:sz w:val="24"/>
          <w:szCs w:val="24"/>
        </w:rPr>
        <w:t>п</w:t>
      </w:r>
      <w:r w:rsidR="00E73269" w:rsidRPr="00592C07">
        <w:rPr>
          <w:rFonts w:ascii="Arial" w:eastAsia="Times New Roman" w:hAnsi="Arial" w:cs="Arial"/>
          <w:sz w:val="24"/>
          <w:szCs w:val="24"/>
        </w:rPr>
        <w:t>остановлением</w:t>
      </w:r>
      <w:r w:rsidR="00C12862" w:rsidRPr="00592C07">
        <w:rPr>
          <w:rFonts w:ascii="Arial" w:eastAsia="Times New Roman" w:hAnsi="Arial" w:cs="Arial"/>
          <w:sz w:val="24"/>
          <w:szCs w:val="24"/>
        </w:rPr>
        <w:t xml:space="preserve"> </w:t>
      </w:r>
    </w:p>
    <w:p w:rsidR="00C12862" w:rsidRPr="00592C07" w:rsidRDefault="003C1EFB" w:rsidP="00091B95">
      <w:pPr>
        <w:widowControl w:val="0"/>
        <w:tabs>
          <w:tab w:val="left" w:leader="underscore" w:pos="5805"/>
        </w:tabs>
        <w:spacing w:after="0" w:line="240" w:lineRule="auto"/>
        <w:ind w:left="4820"/>
        <w:jc w:val="right"/>
        <w:rPr>
          <w:rFonts w:ascii="Arial" w:eastAsia="Times New Roman" w:hAnsi="Arial" w:cs="Arial"/>
          <w:sz w:val="24"/>
          <w:szCs w:val="24"/>
        </w:rPr>
      </w:pPr>
      <w:r w:rsidRPr="00592C07">
        <w:rPr>
          <w:rFonts w:ascii="Arial" w:eastAsia="Times New Roman" w:hAnsi="Arial" w:cs="Arial"/>
          <w:sz w:val="24"/>
          <w:szCs w:val="24"/>
        </w:rPr>
        <w:t>а</w:t>
      </w:r>
      <w:r w:rsidR="00C12862" w:rsidRPr="00592C07">
        <w:rPr>
          <w:rFonts w:ascii="Arial" w:eastAsia="Times New Roman" w:hAnsi="Arial" w:cs="Arial"/>
          <w:sz w:val="24"/>
          <w:szCs w:val="24"/>
        </w:rPr>
        <w:t>дминистрации</w:t>
      </w:r>
      <w:r w:rsidR="00AC4C6B" w:rsidRPr="00592C07">
        <w:rPr>
          <w:rFonts w:ascii="Arial" w:eastAsia="Times New Roman" w:hAnsi="Arial" w:cs="Arial"/>
          <w:sz w:val="24"/>
          <w:szCs w:val="24"/>
        </w:rPr>
        <w:t xml:space="preserve"> </w:t>
      </w:r>
      <w:r w:rsidRPr="00592C07">
        <w:rPr>
          <w:rFonts w:ascii="Arial" w:eastAsia="Times New Roman" w:hAnsi="Arial" w:cs="Arial"/>
          <w:iCs/>
          <w:sz w:val="24"/>
          <w:szCs w:val="24"/>
        </w:rPr>
        <w:t>Ардатовского муниципального района</w:t>
      </w:r>
      <w:r w:rsidRPr="00592C07">
        <w:rPr>
          <w:rFonts w:ascii="Arial" w:eastAsia="Times New Roman" w:hAnsi="Arial" w:cs="Arial"/>
          <w:i/>
          <w:sz w:val="24"/>
          <w:szCs w:val="24"/>
        </w:rPr>
        <w:t xml:space="preserve"> </w:t>
      </w:r>
      <w:r w:rsidR="00C12862" w:rsidRPr="00592C07">
        <w:rPr>
          <w:rFonts w:ascii="Arial" w:eastAsia="Times New Roman" w:hAnsi="Arial" w:cs="Arial"/>
          <w:sz w:val="24"/>
          <w:szCs w:val="24"/>
        </w:rPr>
        <w:t>Нижегородской области</w:t>
      </w:r>
      <w:r w:rsidR="00AC4C6B" w:rsidRPr="00592C07">
        <w:rPr>
          <w:rFonts w:ascii="Arial" w:eastAsia="Times New Roman" w:hAnsi="Arial" w:cs="Arial"/>
          <w:sz w:val="24"/>
          <w:szCs w:val="24"/>
        </w:rPr>
        <w:t xml:space="preserve"> </w:t>
      </w:r>
      <w:r w:rsidR="00091B95" w:rsidRPr="00592C07">
        <w:rPr>
          <w:rFonts w:ascii="Arial" w:eastAsia="Times New Roman" w:hAnsi="Arial" w:cs="Arial"/>
          <w:sz w:val="24"/>
          <w:szCs w:val="24"/>
        </w:rPr>
        <w:t>от</w:t>
      </w:r>
      <w:r w:rsidR="00AD6794" w:rsidRPr="00592C07">
        <w:rPr>
          <w:rFonts w:ascii="Arial" w:eastAsia="Times New Roman" w:hAnsi="Arial" w:cs="Arial"/>
          <w:sz w:val="24"/>
          <w:szCs w:val="24"/>
        </w:rPr>
        <w:t xml:space="preserve"> 03.04.2023 </w:t>
      </w:r>
      <w:r w:rsidR="00091B95" w:rsidRPr="00592C07">
        <w:rPr>
          <w:rFonts w:ascii="Arial" w:eastAsia="Times New Roman" w:hAnsi="Arial" w:cs="Arial"/>
          <w:sz w:val="24"/>
          <w:szCs w:val="24"/>
        </w:rPr>
        <w:t>№</w:t>
      </w:r>
      <w:r w:rsidR="00AD6794" w:rsidRPr="00592C07">
        <w:rPr>
          <w:rFonts w:ascii="Arial" w:eastAsia="Times New Roman" w:hAnsi="Arial" w:cs="Arial"/>
          <w:sz w:val="24"/>
          <w:szCs w:val="24"/>
        </w:rPr>
        <w:t>362</w:t>
      </w:r>
    </w:p>
    <w:p w:rsidR="00C12862" w:rsidRPr="00592C07" w:rsidRDefault="00C12862" w:rsidP="00C12862">
      <w:pPr>
        <w:widowControl w:val="0"/>
        <w:spacing w:after="0" w:line="240" w:lineRule="auto"/>
        <w:jc w:val="center"/>
        <w:rPr>
          <w:rFonts w:ascii="Arial" w:eastAsia="Arial" w:hAnsi="Arial" w:cs="Arial"/>
          <w:bCs/>
          <w:sz w:val="24"/>
          <w:szCs w:val="24"/>
        </w:rPr>
      </w:pPr>
      <w:r w:rsidRPr="00592C07">
        <w:rPr>
          <w:rFonts w:ascii="Arial" w:eastAsia="Arial" w:hAnsi="Arial" w:cs="Arial"/>
          <w:bCs/>
          <w:sz w:val="24"/>
          <w:szCs w:val="24"/>
        </w:rPr>
        <w:t>ПОРЯДОК</w:t>
      </w:r>
    </w:p>
    <w:p w:rsidR="00C12862" w:rsidRPr="00592C07" w:rsidRDefault="00C12862" w:rsidP="00C12862">
      <w:pPr>
        <w:widowControl w:val="0"/>
        <w:spacing w:after="0" w:line="240" w:lineRule="auto"/>
        <w:ind w:right="-1"/>
        <w:jc w:val="center"/>
        <w:rPr>
          <w:rFonts w:ascii="Arial" w:eastAsia="Arial" w:hAnsi="Arial" w:cs="Arial"/>
          <w:bCs/>
          <w:sz w:val="24"/>
          <w:szCs w:val="24"/>
        </w:rPr>
      </w:pPr>
      <w:r w:rsidRPr="00592C07">
        <w:rPr>
          <w:rFonts w:ascii="Arial" w:eastAsia="Arial" w:hAnsi="Arial" w:cs="Arial"/>
          <w:bCs/>
          <w:sz w:val="24"/>
          <w:szCs w:val="24"/>
        </w:rPr>
        <w:t>установления и оценки применения обязательных требований, содержащихся в муниципальных нормативных правовых актах, которые связаны с осуществлением предпринимательской и иной экономической деятельности, в том числе оценки фактического воздействия указанных муниципальных нормативных правовых актов</w:t>
      </w:r>
    </w:p>
    <w:p w:rsidR="00C12862" w:rsidRPr="00592C07" w:rsidRDefault="00C12862" w:rsidP="00C12862">
      <w:pPr>
        <w:widowControl w:val="0"/>
        <w:spacing w:after="0" w:line="240" w:lineRule="auto"/>
        <w:jc w:val="center"/>
        <w:rPr>
          <w:rFonts w:ascii="Arial" w:eastAsia="Arial" w:hAnsi="Arial" w:cs="Arial"/>
          <w:bCs/>
          <w:sz w:val="24"/>
          <w:szCs w:val="24"/>
        </w:rPr>
      </w:pPr>
    </w:p>
    <w:p w:rsidR="00C12862" w:rsidRPr="00592C07" w:rsidRDefault="00C12862" w:rsidP="00C12862">
      <w:pPr>
        <w:widowControl w:val="0"/>
        <w:spacing w:after="0" w:line="240" w:lineRule="auto"/>
        <w:jc w:val="center"/>
        <w:rPr>
          <w:rFonts w:ascii="Arial" w:eastAsia="Arial" w:hAnsi="Arial" w:cs="Arial"/>
          <w:bCs/>
          <w:sz w:val="24"/>
          <w:szCs w:val="24"/>
        </w:rPr>
      </w:pPr>
      <w:r w:rsidRPr="00592C07">
        <w:rPr>
          <w:rFonts w:ascii="Arial" w:eastAsia="Arial" w:hAnsi="Arial" w:cs="Arial"/>
          <w:bCs/>
          <w:sz w:val="24"/>
          <w:szCs w:val="24"/>
        </w:rPr>
        <w:t>I. Общие положения</w:t>
      </w:r>
    </w:p>
    <w:p w:rsidR="00C12862" w:rsidRPr="00592C07" w:rsidRDefault="00C12862" w:rsidP="00C12862">
      <w:pPr>
        <w:widowControl w:val="0"/>
        <w:spacing w:after="0" w:line="240" w:lineRule="auto"/>
        <w:jc w:val="center"/>
        <w:rPr>
          <w:rFonts w:ascii="Arial" w:eastAsia="Arial" w:hAnsi="Arial" w:cs="Arial"/>
          <w:bCs/>
          <w:sz w:val="24"/>
          <w:szCs w:val="24"/>
        </w:rPr>
      </w:pPr>
    </w:p>
    <w:p w:rsidR="00C12862" w:rsidRPr="00592C07" w:rsidRDefault="00C12862" w:rsidP="00C12862">
      <w:pPr>
        <w:widowControl w:val="0"/>
        <w:numPr>
          <w:ilvl w:val="0"/>
          <w:numId w:val="1"/>
        </w:numPr>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 xml:space="preserve">Настоящий Порядок определяет правовые и организационные основы установления и оценки применения обязательных требований, содержащихся в муниципальных нормативных правовых актах, которые связаны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осуществляемого </w:t>
      </w:r>
      <w:r w:rsidR="003C1EFB" w:rsidRPr="00592C07">
        <w:rPr>
          <w:rFonts w:ascii="Arial" w:eastAsia="Times New Roman" w:hAnsi="Arial" w:cs="Arial"/>
          <w:sz w:val="24"/>
          <w:szCs w:val="24"/>
        </w:rPr>
        <w:t>а</w:t>
      </w:r>
      <w:r w:rsidRPr="00592C07">
        <w:rPr>
          <w:rFonts w:ascii="Arial" w:eastAsia="Times New Roman" w:hAnsi="Arial" w:cs="Arial"/>
          <w:sz w:val="24"/>
          <w:szCs w:val="24"/>
        </w:rPr>
        <w:t xml:space="preserve">дминистрацией </w:t>
      </w:r>
      <w:r w:rsidR="003C1EFB" w:rsidRPr="00592C07">
        <w:rPr>
          <w:rFonts w:ascii="Arial" w:eastAsia="Times New Roman" w:hAnsi="Arial" w:cs="Arial"/>
          <w:iCs/>
          <w:sz w:val="24"/>
          <w:szCs w:val="24"/>
        </w:rPr>
        <w:t>Ардатовского муниципального</w:t>
      </w:r>
      <w:r w:rsidR="003C1EFB" w:rsidRPr="00592C07">
        <w:rPr>
          <w:rFonts w:ascii="Arial" w:eastAsia="Times New Roman" w:hAnsi="Arial" w:cs="Arial"/>
          <w:i/>
          <w:sz w:val="24"/>
          <w:szCs w:val="24"/>
        </w:rPr>
        <w:t xml:space="preserve"> </w:t>
      </w:r>
      <w:r w:rsidR="003C1EFB" w:rsidRPr="00592C07">
        <w:rPr>
          <w:rFonts w:ascii="Arial" w:eastAsia="Times New Roman" w:hAnsi="Arial" w:cs="Arial"/>
          <w:iCs/>
          <w:sz w:val="24"/>
          <w:szCs w:val="24"/>
        </w:rPr>
        <w:t>округа</w:t>
      </w:r>
      <w:r w:rsidRPr="00592C07">
        <w:rPr>
          <w:rFonts w:ascii="Arial" w:eastAsia="Times New Roman" w:hAnsi="Arial" w:cs="Arial"/>
          <w:sz w:val="24"/>
          <w:szCs w:val="24"/>
        </w:rPr>
        <w:t xml:space="preserve"> Нижегородской области (далее соответственно – Администрация, муниципальный контроль), привлечения к административной ответственности, предоставления разрешений</w:t>
      </w:r>
      <w:r w:rsidR="00495FAC" w:rsidRPr="00592C07">
        <w:rPr>
          <w:rFonts w:ascii="Arial" w:eastAsia="Times New Roman" w:hAnsi="Arial" w:cs="Arial"/>
          <w:sz w:val="24"/>
          <w:szCs w:val="24"/>
        </w:rPr>
        <w:t xml:space="preserve"> (</w:t>
      </w:r>
      <w:r w:rsidRPr="00592C07">
        <w:rPr>
          <w:rFonts w:ascii="Arial" w:eastAsia="Times New Roman" w:hAnsi="Arial" w:cs="Arial"/>
          <w:sz w:val="24"/>
          <w:szCs w:val="24"/>
        </w:rPr>
        <w:t>далее – Обязательные требования), в том</w:t>
      </w:r>
      <w:proofErr w:type="gramEnd"/>
      <w:r w:rsidRPr="00592C07">
        <w:rPr>
          <w:rFonts w:ascii="Arial" w:eastAsia="Times New Roman" w:hAnsi="Arial" w:cs="Arial"/>
          <w:sz w:val="24"/>
          <w:szCs w:val="24"/>
        </w:rPr>
        <w:t xml:space="preserve"> </w:t>
      </w:r>
      <w:proofErr w:type="gramStart"/>
      <w:r w:rsidRPr="00592C07">
        <w:rPr>
          <w:rFonts w:ascii="Arial" w:eastAsia="Times New Roman" w:hAnsi="Arial" w:cs="Arial"/>
          <w:sz w:val="24"/>
          <w:szCs w:val="24"/>
        </w:rPr>
        <w:t>числе</w:t>
      </w:r>
      <w:proofErr w:type="gramEnd"/>
      <w:r w:rsidRPr="00592C07">
        <w:rPr>
          <w:rFonts w:ascii="Arial" w:eastAsia="Times New Roman" w:hAnsi="Arial" w:cs="Arial"/>
          <w:sz w:val="24"/>
          <w:szCs w:val="24"/>
        </w:rPr>
        <w:t xml:space="preserve"> оценки фактического воздействия муниципальных нормативных правовых актов, устанавливающих Обязательные требования (далее – правовые </w:t>
      </w:r>
      <w:r w:rsidR="00C10122" w:rsidRPr="00592C07">
        <w:rPr>
          <w:rFonts w:ascii="Arial" w:eastAsia="Times New Roman" w:hAnsi="Arial" w:cs="Arial"/>
          <w:sz w:val="24"/>
          <w:szCs w:val="24"/>
        </w:rPr>
        <w:t>акты)</w:t>
      </w:r>
      <w:r w:rsidRPr="00592C07">
        <w:rPr>
          <w:rFonts w:ascii="Arial" w:eastAsia="Times New Roman" w:hAnsi="Arial" w:cs="Arial"/>
          <w:sz w:val="24"/>
          <w:szCs w:val="24"/>
        </w:rPr>
        <w:t>.</w:t>
      </w:r>
    </w:p>
    <w:p w:rsidR="00C10122" w:rsidRPr="00592C07" w:rsidRDefault="00C10122" w:rsidP="00C12862">
      <w:pPr>
        <w:widowControl w:val="0"/>
        <w:numPr>
          <w:ilvl w:val="0"/>
          <w:numId w:val="1"/>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 xml:space="preserve">При установлении и оценке применения обязательных требований такие требования подлежат оценке на соответствие принципам, установленным Федеральным законом от 31 июля 2020 года </w:t>
      </w:r>
      <w:r w:rsidR="00AC4C6B" w:rsidRPr="00592C07">
        <w:rPr>
          <w:rFonts w:ascii="Arial" w:eastAsia="Times New Roman" w:hAnsi="Arial" w:cs="Arial"/>
          <w:sz w:val="24"/>
          <w:szCs w:val="24"/>
        </w:rPr>
        <w:t>№</w:t>
      </w:r>
      <w:r w:rsidRPr="00592C07">
        <w:rPr>
          <w:rFonts w:ascii="Arial" w:eastAsia="Times New Roman" w:hAnsi="Arial" w:cs="Arial"/>
          <w:sz w:val="24"/>
          <w:szCs w:val="24"/>
        </w:rPr>
        <w:t xml:space="preserve"> 247-ФЗ </w:t>
      </w:r>
      <w:r w:rsidR="00AC4C6B" w:rsidRPr="00592C07">
        <w:rPr>
          <w:rFonts w:ascii="Arial" w:eastAsia="Times New Roman" w:hAnsi="Arial" w:cs="Arial"/>
          <w:sz w:val="24"/>
          <w:szCs w:val="24"/>
        </w:rPr>
        <w:t>«</w:t>
      </w:r>
      <w:r w:rsidRPr="00592C07">
        <w:rPr>
          <w:rFonts w:ascii="Arial" w:eastAsia="Times New Roman" w:hAnsi="Arial" w:cs="Arial"/>
          <w:sz w:val="24"/>
          <w:szCs w:val="24"/>
        </w:rPr>
        <w:t>Об обязательных требованиях в Российской Федерации</w:t>
      </w:r>
      <w:r w:rsidR="00AC4C6B" w:rsidRPr="00592C07">
        <w:rPr>
          <w:rFonts w:ascii="Arial" w:eastAsia="Times New Roman" w:hAnsi="Arial" w:cs="Arial"/>
          <w:sz w:val="24"/>
          <w:szCs w:val="24"/>
        </w:rPr>
        <w:t>»</w:t>
      </w:r>
      <w:r w:rsidRPr="00592C07">
        <w:rPr>
          <w:rFonts w:ascii="Arial" w:eastAsia="Times New Roman" w:hAnsi="Arial" w:cs="Arial"/>
          <w:sz w:val="24"/>
          <w:szCs w:val="24"/>
        </w:rPr>
        <w:t xml:space="preserve"> (далее - Федеральный закон </w:t>
      </w:r>
      <w:r w:rsidR="00AC4C6B" w:rsidRPr="00592C07">
        <w:rPr>
          <w:rFonts w:ascii="Arial" w:eastAsia="Times New Roman" w:hAnsi="Arial" w:cs="Arial"/>
          <w:sz w:val="24"/>
          <w:szCs w:val="24"/>
        </w:rPr>
        <w:t>№</w:t>
      </w:r>
      <w:r w:rsidRPr="00592C07">
        <w:rPr>
          <w:rFonts w:ascii="Arial" w:eastAsia="Times New Roman" w:hAnsi="Arial" w:cs="Arial"/>
          <w:sz w:val="24"/>
          <w:szCs w:val="24"/>
        </w:rPr>
        <w:t xml:space="preserve"> 247-ФЗ), а также на предмет достижения целей установления обязательных требований.</w:t>
      </w:r>
    </w:p>
    <w:p w:rsidR="00C12862" w:rsidRPr="00592C07" w:rsidRDefault="00C12862" w:rsidP="00C12862">
      <w:pPr>
        <w:widowControl w:val="0"/>
        <w:numPr>
          <w:ilvl w:val="0"/>
          <w:numId w:val="1"/>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 xml:space="preserve">Действие настоящего Порядка не распространяется на отношения, связанные с установлением и оценкой применения обязательных требований, указанных в части 2 статьи 1 Федерального закона </w:t>
      </w:r>
      <w:r w:rsidRPr="00592C07">
        <w:rPr>
          <w:rFonts w:ascii="Arial" w:eastAsia="Times New Roman" w:hAnsi="Arial" w:cs="Arial"/>
          <w:spacing w:val="3"/>
          <w:sz w:val="24"/>
          <w:szCs w:val="24"/>
          <w:lang w:eastAsia="ru-RU"/>
        </w:rPr>
        <w:br/>
      </w:r>
      <w:r w:rsidR="00AC4C6B" w:rsidRPr="00592C07">
        <w:rPr>
          <w:rFonts w:ascii="Arial" w:eastAsia="Times New Roman" w:hAnsi="Arial" w:cs="Arial"/>
          <w:sz w:val="24"/>
          <w:szCs w:val="24"/>
        </w:rPr>
        <w:t>«</w:t>
      </w:r>
      <w:r w:rsidRPr="00592C07">
        <w:rPr>
          <w:rFonts w:ascii="Arial" w:eastAsia="Times New Roman" w:hAnsi="Arial" w:cs="Arial"/>
          <w:sz w:val="24"/>
          <w:szCs w:val="24"/>
        </w:rPr>
        <w:t>Об обязательных требованиях в Российской Федерации</w:t>
      </w:r>
      <w:r w:rsidR="00AC4C6B" w:rsidRPr="00592C07">
        <w:rPr>
          <w:rFonts w:ascii="Arial" w:eastAsia="Times New Roman" w:hAnsi="Arial" w:cs="Arial"/>
          <w:sz w:val="24"/>
          <w:szCs w:val="24"/>
        </w:rPr>
        <w:t>»</w:t>
      </w:r>
      <w:r w:rsidRPr="00592C07">
        <w:rPr>
          <w:rFonts w:ascii="Arial" w:eastAsia="Times New Roman" w:hAnsi="Arial" w:cs="Arial"/>
          <w:sz w:val="24"/>
          <w:szCs w:val="24"/>
        </w:rPr>
        <w:t xml:space="preserve"> (далее – Закон).</w:t>
      </w:r>
    </w:p>
    <w:p w:rsidR="00C12862" w:rsidRPr="00592C07" w:rsidRDefault="00C12862" w:rsidP="00C12862">
      <w:pPr>
        <w:widowControl w:val="0"/>
        <w:spacing w:after="0" w:line="240" w:lineRule="auto"/>
        <w:ind w:right="20"/>
        <w:jc w:val="center"/>
        <w:rPr>
          <w:rFonts w:ascii="Arial" w:eastAsia="Arial" w:hAnsi="Arial" w:cs="Arial"/>
          <w:bCs/>
          <w:sz w:val="24"/>
          <w:szCs w:val="24"/>
        </w:rPr>
      </w:pPr>
      <w:r w:rsidRPr="00592C07">
        <w:rPr>
          <w:rFonts w:ascii="Arial" w:eastAsia="Arial" w:hAnsi="Arial" w:cs="Arial"/>
          <w:bCs/>
          <w:sz w:val="24"/>
          <w:szCs w:val="24"/>
        </w:rPr>
        <w:t>II. Установление Обязательных требований</w:t>
      </w:r>
    </w:p>
    <w:p w:rsidR="00C12862" w:rsidRPr="00592C07" w:rsidRDefault="00C12862" w:rsidP="00C12862">
      <w:pPr>
        <w:widowControl w:val="0"/>
        <w:numPr>
          <w:ilvl w:val="0"/>
          <w:numId w:val="1"/>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Установление Обязательных требований осуществляется путем принятия правовых актов или внесения изменений в правовые акты.</w:t>
      </w:r>
    </w:p>
    <w:p w:rsidR="00C12862" w:rsidRPr="00592C07" w:rsidRDefault="00C12862" w:rsidP="00C12862">
      <w:pPr>
        <w:widowControl w:val="0"/>
        <w:numPr>
          <w:ilvl w:val="0"/>
          <w:numId w:val="1"/>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При установлении Обязательных требований определяются:</w:t>
      </w:r>
    </w:p>
    <w:p w:rsidR="00C12862" w:rsidRPr="00592C07" w:rsidRDefault="00C12862" w:rsidP="00C12862">
      <w:pPr>
        <w:widowControl w:val="0"/>
        <w:numPr>
          <w:ilvl w:val="0"/>
          <w:numId w:val="2"/>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содержание Обязательных требований (условия, ограничения, запреты, обязанности);</w:t>
      </w:r>
    </w:p>
    <w:p w:rsidR="00C12862" w:rsidRPr="00592C07" w:rsidRDefault="00C12862" w:rsidP="00C12862">
      <w:pPr>
        <w:widowControl w:val="0"/>
        <w:numPr>
          <w:ilvl w:val="0"/>
          <w:numId w:val="2"/>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лица, обязанные соблюдать Обязательные требования;</w:t>
      </w:r>
    </w:p>
    <w:p w:rsidR="00C12862" w:rsidRPr="00592C07" w:rsidRDefault="00C12862" w:rsidP="00C12862">
      <w:pPr>
        <w:widowControl w:val="0"/>
        <w:numPr>
          <w:ilvl w:val="0"/>
          <w:numId w:val="2"/>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в зависимости от объекта установления Обязательных требований:</w:t>
      </w:r>
    </w:p>
    <w:p w:rsidR="00C12862" w:rsidRPr="00592C07" w:rsidRDefault="00C12862" w:rsidP="00AC4C6B">
      <w:pPr>
        <w:widowControl w:val="0"/>
        <w:numPr>
          <w:ilvl w:val="0"/>
          <w:numId w:val="3"/>
        </w:numPr>
        <w:spacing w:after="0" w:line="240" w:lineRule="auto"/>
        <w:ind w:left="20" w:right="20" w:firstLine="689"/>
        <w:jc w:val="both"/>
        <w:rPr>
          <w:rFonts w:ascii="Arial" w:eastAsia="Times New Roman" w:hAnsi="Arial" w:cs="Arial"/>
          <w:bCs/>
          <w:sz w:val="24"/>
          <w:szCs w:val="24"/>
        </w:rPr>
      </w:pPr>
      <w:r w:rsidRPr="00592C07">
        <w:rPr>
          <w:rFonts w:ascii="Arial" w:eastAsia="Times New Roman" w:hAnsi="Arial" w:cs="Arial"/>
          <w:bCs/>
          <w:sz w:val="24"/>
          <w:szCs w:val="24"/>
        </w:rPr>
        <w:t xml:space="preserve">осуществляемая деятельность, совершаемые действия, в отношении которых </w:t>
      </w:r>
      <w:r w:rsidRPr="00592C07">
        <w:rPr>
          <w:rFonts w:ascii="Arial" w:eastAsia="Arial" w:hAnsi="Arial" w:cs="Arial"/>
          <w:color w:val="000000"/>
          <w:sz w:val="24"/>
          <w:szCs w:val="24"/>
          <w:shd w:val="clear" w:color="auto" w:fill="FFFFFF"/>
        </w:rPr>
        <w:t>устанавливаются Обязательные требования;</w:t>
      </w:r>
    </w:p>
    <w:p w:rsidR="00C12862" w:rsidRPr="00592C07" w:rsidRDefault="00C12862" w:rsidP="00AC4C6B">
      <w:pPr>
        <w:widowControl w:val="0"/>
        <w:numPr>
          <w:ilvl w:val="0"/>
          <w:numId w:val="3"/>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лица и используемые объекты, к которым предъявляются Обязательные требования при осуществлении деятельности, совершении действий;</w:t>
      </w:r>
    </w:p>
    <w:p w:rsidR="00C12862" w:rsidRPr="00592C07" w:rsidRDefault="00C12862" w:rsidP="00AC4C6B">
      <w:pPr>
        <w:widowControl w:val="0"/>
        <w:numPr>
          <w:ilvl w:val="0"/>
          <w:numId w:val="3"/>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результаты осуществления деятельности, совершения действий, в отношении которых устанавливаются Обязательные требования;</w:t>
      </w:r>
    </w:p>
    <w:p w:rsidR="00C12862" w:rsidRPr="00592C07" w:rsidRDefault="00C12862" w:rsidP="00AC4C6B">
      <w:pPr>
        <w:widowControl w:val="0"/>
        <w:numPr>
          <w:ilvl w:val="0"/>
          <w:numId w:val="2"/>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C10122" w:rsidRPr="00592C07" w:rsidRDefault="00C12862" w:rsidP="00AC4C6B">
      <w:pPr>
        <w:pStyle w:val="aa"/>
        <w:widowControl w:val="0"/>
        <w:numPr>
          <w:ilvl w:val="0"/>
          <w:numId w:val="2"/>
        </w:numPr>
        <w:spacing w:after="0" w:line="240" w:lineRule="auto"/>
        <w:ind w:left="20" w:right="23" w:firstLine="689"/>
        <w:jc w:val="both"/>
        <w:rPr>
          <w:rFonts w:ascii="Arial" w:eastAsia="Times New Roman" w:hAnsi="Arial" w:cs="Arial"/>
          <w:sz w:val="24"/>
          <w:szCs w:val="24"/>
        </w:rPr>
      </w:pPr>
      <w:r w:rsidRPr="00592C07">
        <w:rPr>
          <w:rFonts w:ascii="Arial" w:eastAsia="Times New Roman" w:hAnsi="Arial" w:cs="Arial"/>
          <w:sz w:val="24"/>
          <w:szCs w:val="24"/>
        </w:rPr>
        <w:t>органы, должностные лица Администрации, осуществляющие оценку соблюдения Обязательных требований</w:t>
      </w:r>
      <w:r w:rsidR="00C10122" w:rsidRPr="00592C07">
        <w:rPr>
          <w:rFonts w:ascii="Arial" w:eastAsia="Times New Roman" w:hAnsi="Arial" w:cs="Arial"/>
          <w:sz w:val="24"/>
          <w:szCs w:val="24"/>
        </w:rPr>
        <w:t>.</w:t>
      </w:r>
    </w:p>
    <w:p w:rsidR="00C10122" w:rsidRPr="00592C07" w:rsidRDefault="00C10122" w:rsidP="00AC4C6B">
      <w:pPr>
        <w:widowControl w:val="0"/>
        <w:numPr>
          <w:ilvl w:val="0"/>
          <w:numId w:val="1"/>
        </w:numPr>
        <w:spacing w:after="0" w:line="240" w:lineRule="auto"/>
        <w:ind w:left="20" w:right="23" w:firstLine="689"/>
        <w:jc w:val="both"/>
        <w:rPr>
          <w:rFonts w:ascii="Arial" w:eastAsia="Times New Roman" w:hAnsi="Arial" w:cs="Arial"/>
          <w:sz w:val="24"/>
          <w:szCs w:val="24"/>
        </w:rPr>
      </w:pPr>
      <w:r w:rsidRPr="00592C07">
        <w:rPr>
          <w:rFonts w:ascii="Arial" w:eastAsia="Times New Roman" w:hAnsi="Arial" w:cs="Arial"/>
          <w:sz w:val="24"/>
          <w:szCs w:val="24"/>
        </w:rPr>
        <w:t xml:space="preserve">Обязательные требования не применяются по аналогии. </w:t>
      </w:r>
    </w:p>
    <w:p w:rsidR="0001766F" w:rsidRPr="00592C07" w:rsidRDefault="0001766F" w:rsidP="00AC4C6B">
      <w:pPr>
        <w:pStyle w:val="aa"/>
        <w:numPr>
          <w:ilvl w:val="0"/>
          <w:numId w:val="1"/>
        </w:numPr>
        <w:spacing w:after="0" w:line="240" w:lineRule="auto"/>
        <w:ind w:left="23" w:firstLine="692"/>
        <w:rPr>
          <w:rFonts w:ascii="Arial" w:eastAsia="Times New Roman" w:hAnsi="Arial" w:cs="Arial"/>
          <w:sz w:val="24"/>
          <w:szCs w:val="24"/>
        </w:rPr>
      </w:pPr>
      <w:r w:rsidRPr="00592C07">
        <w:rPr>
          <w:rFonts w:ascii="Arial" w:eastAsia="Times New Roman" w:hAnsi="Arial" w:cs="Arial"/>
          <w:sz w:val="24"/>
          <w:szCs w:val="24"/>
        </w:rPr>
        <w:t>Вступление в силу положений правовых актов, устанавливающих Обязательные требования, осуществляется либо с 1 марта, либо с 1 сентября соответствующего года, но не ранее чем по истечении 90 дней после дня официального опубликования данного правового акта, если иное не установлено федеральным законодательством.</w:t>
      </w:r>
    </w:p>
    <w:p w:rsidR="0001766F" w:rsidRPr="00592C07" w:rsidRDefault="0001766F" w:rsidP="00AC4C6B">
      <w:pPr>
        <w:widowControl w:val="0"/>
        <w:tabs>
          <w:tab w:val="left" w:pos="2235"/>
        </w:tabs>
        <w:spacing w:after="0" w:line="240" w:lineRule="auto"/>
        <w:ind w:left="23" w:right="20" w:firstLine="692"/>
        <w:jc w:val="both"/>
        <w:rPr>
          <w:rFonts w:ascii="Arial" w:eastAsia="Times New Roman" w:hAnsi="Arial" w:cs="Arial"/>
          <w:sz w:val="24"/>
          <w:szCs w:val="24"/>
        </w:rPr>
      </w:pPr>
      <w:r w:rsidRPr="00592C07">
        <w:rPr>
          <w:rFonts w:ascii="Arial" w:eastAsia="Times New Roman" w:hAnsi="Arial" w:cs="Arial"/>
          <w:sz w:val="24"/>
          <w:szCs w:val="24"/>
        </w:rPr>
        <w:t xml:space="preserve">7.1. </w:t>
      </w:r>
      <w:proofErr w:type="gramStart"/>
      <w:r w:rsidRPr="00592C07">
        <w:rPr>
          <w:rFonts w:ascii="Arial" w:eastAsia="Times New Roman" w:hAnsi="Arial" w:cs="Arial"/>
          <w:sz w:val="24"/>
          <w:szCs w:val="24"/>
        </w:rPr>
        <w:t>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пункте 7 настоящего Порядка,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rsidRPr="00592C07">
        <w:rPr>
          <w:rFonts w:ascii="Arial" w:eastAsia="Times New Roman" w:hAnsi="Arial" w:cs="Arial"/>
          <w:sz w:val="24"/>
          <w:szCs w:val="24"/>
        </w:rPr>
        <w:t xml:space="preserve"> и не предусматривают установление новых условий, ограничений, запретов, обязанностей.</w:t>
      </w:r>
    </w:p>
    <w:p w:rsidR="00C10122" w:rsidRPr="00592C07" w:rsidRDefault="00C10122" w:rsidP="00AC4C6B">
      <w:pPr>
        <w:widowControl w:val="0"/>
        <w:numPr>
          <w:ilvl w:val="0"/>
          <w:numId w:val="1"/>
        </w:numPr>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Положения пункта 7 настоящего Порядка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rsidRPr="00592C07">
        <w:rPr>
          <w:rFonts w:ascii="Arial" w:eastAsia="Times New Roman" w:hAnsi="Arial" w:cs="Arial"/>
          <w:sz w:val="24"/>
          <w:szCs w:val="24"/>
        </w:rP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014427" w:rsidRPr="00592C07" w:rsidRDefault="00C10122" w:rsidP="00AC4C6B">
      <w:pPr>
        <w:spacing w:after="0" w:line="240" w:lineRule="auto"/>
        <w:ind w:firstLine="709"/>
        <w:jc w:val="both"/>
        <w:rPr>
          <w:rFonts w:ascii="Arial" w:eastAsia="Times New Roman" w:hAnsi="Arial" w:cs="Arial"/>
          <w:sz w:val="24"/>
          <w:szCs w:val="24"/>
          <w:lang w:eastAsia="ru-RU"/>
        </w:rPr>
      </w:pPr>
      <w:r w:rsidRPr="00592C07">
        <w:rPr>
          <w:rFonts w:ascii="Arial" w:eastAsia="Times New Roman" w:hAnsi="Arial" w:cs="Arial"/>
          <w:sz w:val="24"/>
          <w:szCs w:val="24"/>
        </w:rPr>
        <w:t xml:space="preserve">8.1. </w:t>
      </w:r>
      <w:proofErr w:type="gramStart"/>
      <w:r w:rsidR="00014427" w:rsidRPr="00592C07">
        <w:rPr>
          <w:rFonts w:ascii="Arial" w:eastAsia="Times New Roman" w:hAnsi="Arial" w:cs="Arial"/>
          <w:sz w:val="24"/>
          <w:szCs w:val="24"/>
          <w:lang w:eastAsia="ru-RU"/>
        </w:rPr>
        <w:t>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пункте 7 настоящего Порядка,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rsidR="00014427" w:rsidRPr="00592C07">
        <w:rPr>
          <w:rFonts w:ascii="Arial" w:eastAsia="Times New Roman" w:hAnsi="Arial" w:cs="Arial"/>
          <w:sz w:val="24"/>
          <w:szCs w:val="24"/>
          <w:lang w:eastAsia="ru-RU"/>
        </w:rPr>
        <w:t xml:space="preserve"> и не предусматривают установление новых условий, ограничений, запретов, обязанностей. </w:t>
      </w:r>
    </w:p>
    <w:p w:rsidR="00C12862" w:rsidRPr="00592C07" w:rsidRDefault="00C12862" w:rsidP="00AC4C6B">
      <w:pPr>
        <w:pStyle w:val="aa"/>
        <w:widowControl w:val="0"/>
        <w:numPr>
          <w:ilvl w:val="0"/>
          <w:numId w:val="1"/>
        </w:numPr>
        <w:spacing w:after="0" w:line="240" w:lineRule="auto"/>
        <w:ind w:left="0" w:right="20" w:firstLine="709"/>
        <w:jc w:val="both"/>
        <w:rPr>
          <w:rFonts w:ascii="Arial" w:eastAsia="Times New Roman" w:hAnsi="Arial" w:cs="Arial"/>
          <w:sz w:val="24"/>
          <w:szCs w:val="24"/>
        </w:rPr>
      </w:pPr>
      <w:r w:rsidRPr="00592C07">
        <w:rPr>
          <w:rFonts w:ascii="Arial" w:eastAsia="Times New Roman" w:hAnsi="Arial" w:cs="Arial"/>
          <w:sz w:val="24"/>
          <w:szCs w:val="24"/>
        </w:rPr>
        <w:t>Муниципальным нормативным правовым актом должен предусматриваться срок его действия, который не может превышать 6 лет со дня его вступления в силу, если иное не установлено федеральным законодательством.</w:t>
      </w:r>
    </w:p>
    <w:p w:rsidR="00C12862" w:rsidRPr="00592C07" w:rsidRDefault="00C12862" w:rsidP="00AC4C6B">
      <w:pPr>
        <w:widowControl w:val="0"/>
        <w:numPr>
          <w:ilvl w:val="0"/>
          <w:numId w:val="1"/>
        </w:numPr>
        <w:spacing w:after="0" w:line="240" w:lineRule="auto"/>
        <w:ind w:firstLine="709"/>
        <w:jc w:val="both"/>
        <w:rPr>
          <w:rFonts w:ascii="Arial" w:eastAsia="Times New Roman" w:hAnsi="Arial" w:cs="Arial"/>
          <w:sz w:val="24"/>
          <w:szCs w:val="24"/>
        </w:rPr>
      </w:pPr>
      <w:r w:rsidRPr="00592C07">
        <w:rPr>
          <w:rFonts w:ascii="Arial" w:eastAsia="Times New Roman" w:hAnsi="Arial" w:cs="Arial"/>
          <w:sz w:val="24"/>
          <w:szCs w:val="24"/>
        </w:rPr>
        <w:t>Проект муниципального нормативного правового акта, устанавливающий обязательные требования, подлежит публичному обсуждению.</w:t>
      </w:r>
    </w:p>
    <w:p w:rsidR="00C12862" w:rsidRPr="00592C07" w:rsidRDefault="00C12862" w:rsidP="00AC4C6B">
      <w:pPr>
        <w:spacing w:after="0" w:line="240" w:lineRule="auto"/>
        <w:ind w:firstLine="709"/>
        <w:jc w:val="both"/>
        <w:rPr>
          <w:rFonts w:ascii="Arial" w:eastAsia="Calibri" w:hAnsi="Arial" w:cs="Arial"/>
          <w:sz w:val="24"/>
          <w:szCs w:val="24"/>
        </w:rPr>
      </w:pPr>
      <w:proofErr w:type="gramStart"/>
      <w:r w:rsidRPr="00592C07">
        <w:rPr>
          <w:rFonts w:ascii="Arial" w:eastAsia="Calibri" w:hAnsi="Arial" w:cs="Arial"/>
          <w:sz w:val="24"/>
          <w:szCs w:val="24"/>
        </w:rPr>
        <w:t xml:space="preserve">В целях обеспечения возможности проведения публичного обсуждения проекта муниципального нормативного правового акта, отраслевой орган Администрации, непосредственно являющийся разработчиком проекта (далее – разработчик) в течение рабочего дня, следующего за днем направления проекта на рассмотрение и согласование в заинтересованные органы Администрации, муниципальные учреждения в порядке, установленном муниципальным правовым актом Администрации, обеспечивает размещение на официальном сайте Администрации в информационно-телекоммуникационной сети </w:t>
      </w:r>
      <w:r w:rsidR="00AC4C6B" w:rsidRPr="00592C07">
        <w:rPr>
          <w:rFonts w:ascii="Arial" w:eastAsia="Calibri" w:hAnsi="Arial" w:cs="Arial"/>
          <w:sz w:val="24"/>
          <w:szCs w:val="24"/>
        </w:rPr>
        <w:t>«</w:t>
      </w:r>
      <w:r w:rsidRPr="00592C07">
        <w:rPr>
          <w:rFonts w:ascii="Arial" w:eastAsia="Calibri" w:hAnsi="Arial" w:cs="Arial"/>
          <w:sz w:val="24"/>
          <w:szCs w:val="24"/>
        </w:rPr>
        <w:t>Интернет</w:t>
      </w:r>
      <w:r w:rsidR="00AC4C6B" w:rsidRPr="00592C07">
        <w:rPr>
          <w:rFonts w:ascii="Arial" w:eastAsia="Calibri" w:hAnsi="Arial" w:cs="Arial"/>
          <w:sz w:val="24"/>
          <w:szCs w:val="24"/>
        </w:rPr>
        <w:t>»</w:t>
      </w:r>
      <w:r w:rsidRPr="00592C07">
        <w:rPr>
          <w:rFonts w:ascii="Arial" w:eastAsia="Calibri" w:hAnsi="Arial" w:cs="Arial"/>
          <w:sz w:val="24"/>
          <w:szCs w:val="24"/>
        </w:rPr>
        <w:t xml:space="preserve"> </w:t>
      </w:r>
      <w:r w:rsidR="00120B55" w:rsidRPr="00592C07">
        <w:rPr>
          <w:rFonts w:ascii="Arial" w:eastAsia="Calibri" w:hAnsi="Arial" w:cs="Arial"/>
          <w:sz w:val="24"/>
          <w:szCs w:val="24"/>
        </w:rPr>
        <w:t>https://ardatov.52gov</w:t>
      </w:r>
      <w:proofErr w:type="gramEnd"/>
      <w:r w:rsidR="00120B55" w:rsidRPr="00592C07">
        <w:rPr>
          <w:rFonts w:ascii="Arial" w:eastAsia="Calibri" w:hAnsi="Arial" w:cs="Arial"/>
          <w:sz w:val="24"/>
          <w:szCs w:val="24"/>
        </w:rPr>
        <w:t xml:space="preserve">.ru/ </w:t>
      </w:r>
      <w:r w:rsidRPr="00592C07">
        <w:rPr>
          <w:rFonts w:ascii="Arial" w:eastAsia="Calibri" w:hAnsi="Arial" w:cs="Arial"/>
          <w:sz w:val="24"/>
          <w:szCs w:val="24"/>
        </w:rPr>
        <w:t>(далее – официальный сайт):</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 xml:space="preserve">- проекта муниципального нормативного правового акта; </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 xml:space="preserve">- пояснительной записки к проекту муниципального нормативного правового акта; </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 xml:space="preserve">- информации о сроках проведения публичного обсуждения, устанавливаемых в соответствии с абзацем шестым настоящего пункта, о наименовании разработчика, об электронном и почтовом адресе, по которым можно направить (представить) предложения (замечания). </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 xml:space="preserve">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 xml:space="preserve">По внесенным предложениям (замечаниям) разработчик принимает меры по доработке проекта муниципального нормативного правового акта, а в случае несогласия – готовит дополнение к пояснительной записке, в котором указывает основания своего несогласия (возражения). </w:t>
      </w:r>
    </w:p>
    <w:p w:rsidR="00C12862" w:rsidRPr="00592C07" w:rsidRDefault="00C12862" w:rsidP="00AC4C6B">
      <w:pPr>
        <w:spacing w:after="0" w:line="240" w:lineRule="auto"/>
        <w:ind w:firstLine="709"/>
        <w:jc w:val="both"/>
        <w:rPr>
          <w:rFonts w:ascii="Arial" w:eastAsia="Calibri" w:hAnsi="Arial" w:cs="Arial"/>
          <w:sz w:val="24"/>
          <w:szCs w:val="24"/>
        </w:rPr>
      </w:pPr>
      <w:r w:rsidRPr="00592C07">
        <w:rPr>
          <w:rFonts w:ascii="Arial" w:eastAsia="Calibri" w:hAnsi="Arial" w:cs="Arial"/>
          <w:sz w:val="24"/>
          <w:szCs w:val="24"/>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C12862" w:rsidRPr="00592C07" w:rsidRDefault="00120B55" w:rsidP="00592C07">
      <w:pPr>
        <w:spacing w:after="0"/>
        <w:ind w:firstLine="708"/>
        <w:jc w:val="both"/>
        <w:rPr>
          <w:rFonts w:ascii="Arial" w:eastAsia="Times New Roman" w:hAnsi="Arial" w:cs="Arial"/>
          <w:sz w:val="24"/>
          <w:szCs w:val="24"/>
          <w:lang w:eastAsia="ru-RU"/>
        </w:rPr>
      </w:pPr>
      <w:r w:rsidRPr="00592C07">
        <w:rPr>
          <w:rFonts w:ascii="Arial" w:eastAsia="Times New Roman" w:hAnsi="Arial" w:cs="Arial"/>
          <w:sz w:val="24"/>
          <w:szCs w:val="24"/>
          <w:lang w:eastAsia="ru-RU"/>
        </w:rPr>
        <w:t>11. В случае</w:t>
      </w:r>
      <w:proofErr w:type="gramStart"/>
      <w:r w:rsidRPr="00592C07">
        <w:rPr>
          <w:rFonts w:ascii="Arial" w:eastAsia="Times New Roman" w:hAnsi="Arial" w:cs="Arial"/>
          <w:sz w:val="24"/>
          <w:szCs w:val="24"/>
          <w:lang w:eastAsia="ru-RU"/>
        </w:rPr>
        <w:t>,</w:t>
      </w:r>
      <w:proofErr w:type="gramEnd"/>
      <w:r w:rsidRPr="00592C07">
        <w:rPr>
          <w:rFonts w:ascii="Arial" w:eastAsia="Times New Roman" w:hAnsi="Arial" w:cs="Arial"/>
          <w:sz w:val="24"/>
          <w:szCs w:val="24"/>
          <w:lang w:eastAsia="ru-RU"/>
        </w:rPr>
        <w:t xml:space="preserve"> если в отношении проекта муниципального нормативного правового акта необходимо проведение процедуры оценки </w:t>
      </w:r>
      <w:bookmarkStart w:id="1" w:name="_Hlk131418482"/>
      <w:r w:rsidRPr="00592C07">
        <w:rPr>
          <w:rFonts w:ascii="Arial" w:eastAsia="Times New Roman" w:hAnsi="Arial" w:cs="Arial"/>
          <w:sz w:val="24"/>
          <w:szCs w:val="24"/>
          <w:lang w:eastAsia="ru-RU"/>
        </w:rPr>
        <w:t xml:space="preserve">регулирующего воздействия </w:t>
      </w:r>
      <w:bookmarkEnd w:id="1"/>
      <w:r w:rsidR="00A12F53" w:rsidRPr="00592C07">
        <w:rPr>
          <w:rFonts w:ascii="Arial" w:eastAsia="Times New Roman" w:hAnsi="Arial" w:cs="Arial"/>
          <w:sz w:val="24"/>
          <w:szCs w:val="24"/>
          <w:lang w:eastAsia="ru-RU"/>
        </w:rPr>
        <w:t xml:space="preserve">в соответствии с Порядком </w:t>
      </w:r>
      <w:r w:rsidRPr="00592C07">
        <w:rPr>
          <w:rFonts w:ascii="Arial" w:eastAsia="Times New Roman" w:hAnsi="Arial" w:cs="Arial"/>
          <w:sz w:val="24"/>
          <w:szCs w:val="24"/>
          <w:lang w:eastAsia="ru-RU"/>
        </w:rPr>
        <w:t>проведения оценки регулирующего воздействия</w:t>
      </w:r>
      <w:r w:rsidRPr="00592C07">
        <w:rPr>
          <w:rFonts w:ascii="Arial" w:eastAsia="Times New Roman" w:hAnsi="Arial" w:cs="Arial"/>
          <w:b/>
          <w:bCs/>
          <w:sz w:val="24"/>
          <w:szCs w:val="24"/>
          <w:lang w:eastAsia="ru-RU"/>
        </w:rPr>
        <w:t xml:space="preserve"> </w:t>
      </w:r>
      <w:r w:rsidRPr="00592C07">
        <w:rPr>
          <w:rFonts w:ascii="Arial" w:eastAsia="Times New Roman" w:hAnsi="Arial" w:cs="Arial"/>
          <w:sz w:val="24"/>
          <w:szCs w:val="24"/>
          <w:lang w:eastAsia="ru-RU"/>
        </w:rPr>
        <w:t>проектов муниципальных нормативных правовых  актов Ардатовского муниципального района</w:t>
      </w:r>
      <w:r w:rsidR="00A12F53" w:rsidRPr="00592C07">
        <w:rPr>
          <w:rFonts w:ascii="Arial" w:eastAsia="Times New Roman" w:hAnsi="Arial" w:cs="Arial"/>
          <w:sz w:val="24"/>
          <w:szCs w:val="24"/>
          <w:lang w:eastAsia="ru-RU"/>
        </w:rPr>
        <w:t xml:space="preserve">, </w:t>
      </w:r>
      <w:r w:rsidRPr="00592C07">
        <w:rPr>
          <w:rFonts w:ascii="Arial" w:eastAsia="Times New Roman" w:hAnsi="Arial" w:cs="Arial"/>
          <w:sz w:val="24"/>
          <w:szCs w:val="24"/>
          <w:lang w:eastAsia="ru-RU"/>
        </w:rPr>
        <w:t xml:space="preserve">утвержденным постановлением администрации Ардатовского муниципального округа Нижегородской области от 17.03.2023. № 275, </w:t>
      </w:r>
      <w:r w:rsidR="00C12862" w:rsidRPr="00592C07">
        <w:rPr>
          <w:rFonts w:ascii="Arial" w:eastAsia="Times New Roman" w:hAnsi="Arial" w:cs="Arial"/>
          <w:sz w:val="24"/>
          <w:szCs w:val="24"/>
          <w:lang w:eastAsia="ru-RU"/>
        </w:rPr>
        <w:t xml:space="preserve">(далее – Порядок ОРВ), проведение публичного обсуждения проекта муниципального нормативного правового акта обеспечивается в рамках публичных консультаций, проводимых в соответствии с Порядком ОРВ. </w:t>
      </w:r>
    </w:p>
    <w:p w:rsidR="00C12862" w:rsidRPr="00592C07" w:rsidRDefault="00120B55" w:rsidP="00592C07">
      <w:pPr>
        <w:widowControl w:val="0"/>
        <w:spacing w:after="0" w:line="240" w:lineRule="auto"/>
        <w:ind w:firstLine="708"/>
        <w:jc w:val="both"/>
        <w:rPr>
          <w:rFonts w:ascii="Arial" w:eastAsia="Times New Roman" w:hAnsi="Arial" w:cs="Arial"/>
          <w:sz w:val="24"/>
          <w:szCs w:val="24"/>
        </w:rPr>
      </w:pPr>
      <w:r w:rsidRPr="00592C07">
        <w:rPr>
          <w:rFonts w:ascii="Arial" w:eastAsia="Times New Roman" w:hAnsi="Arial" w:cs="Arial"/>
          <w:sz w:val="24"/>
          <w:szCs w:val="24"/>
        </w:rPr>
        <w:t xml:space="preserve">12. </w:t>
      </w:r>
      <w:r w:rsidR="00C12862" w:rsidRPr="00592C07">
        <w:rPr>
          <w:rFonts w:ascii="Arial" w:eastAsia="Times New Roman" w:hAnsi="Arial" w:cs="Arial"/>
          <w:sz w:val="24"/>
          <w:szCs w:val="24"/>
        </w:rPr>
        <w:t>Оценка установленных проектом муниципального нормативного правового акта обязательных требований на соответствие законодательству Российской Федерации, Нижегородской области, муниципальным правовым актам проводится в рамках правовой экспертизы проекта муниципального нормативного правового акта.</w:t>
      </w:r>
    </w:p>
    <w:p w:rsidR="00C12862" w:rsidRPr="00592C07" w:rsidRDefault="00120B55" w:rsidP="00120B55">
      <w:pPr>
        <w:widowControl w:val="0"/>
        <w:spacing w:after="0" w:line="240" w:lineRule="auto"/>
        <w:ind w:firstLine="708"/>
        <w:jc w:val="both"/>
        <w:rPr>
          <w:rFonts w:ascii="Arial" w:eastAsia="Times New Roman" w:hAnsi="Arial" w:cs="Arial"/>
          <w:sz w:val="24"/>
          <w:szCs w:val="24"/>
        </w:rPr>
      </w:pPr>
      <w:r w:rsidRPr="00592C07">
        <w:rPr>
          <w:rFonts w:ascii="Arial" w:eastAsia="Times New Roman" w:hAnsi="Arial" w:cs="Arial"/>
          <w:sz w:val="24"/>
          <w:szCs w:val="24"/>
        </w:rPr>
        <w:t xml:space="preserve">13. </w:t>
      </w:r>
      <w:r w:rsidR="00C12862" w:rsidRPr="00592C07">
        <w:rPr>
          <w:rFonts w:ascii="Arial" w:eastAsia="Times New Roman" w:hAnsi="Arial" w:cs="Arial"/>
          <w:sz w:val="24"/>
          <w:szCs w:val="24"/>
        </w:rPr>
        <w:t>При установлении Обязательных требований должны быть соблюдены принципы</w:t>
      </w:r>
      <w:r w:rsidR="00014427" w:rsidRPr="00592C07">
        <w:rPr>
          <w:rFonts w:ascii="Arial" w:eastAsia="Times New Roman" w:hAnsi="Arial" w:cs="Arial"/>
          <w:sz w:val="24"/>
          <w:szCs w:val="24"/>
        </w:rPr>
        <w:t xml:space="preserve"> законности, обоснованности обязательных требований, правовой определенности и системности, открытости и предсказуемости, исполнимости обязательных требований.</w:t>
      </w:r>
    </w:p>
    <w:p w:rsidR="00014427" w:rsidRPr="00592C07" w:rsidRDefault="00120B55" w:rsidP="00120B55">
      <w:pPr>
        <w:widowControl w:val="0"/>
        <w:spacing w:after="0" w:line="240" w:lineRule="auto"/>
        <w:ind w:firstLine="708"/>
        <w:jc w:val="both"/>
        <w:rPr>
          <w:rFonts w:ascii="Arial" w:eastAsia="Times New Roman" w:hAnsi="Arial" w:cs="Arial"/>
          <w:sz w:val="24"/>
          <w:szCs w:val="24"/>
        </w:rPr>
      </w:pPr>
      <w:r w:rsidRPr="00592C07">
        <w:rPr>
          <w:rFonts w:ascii="Arial" w:eastAsia="Times New Roman" w:hAnsi="Arial" w:cs="Arial"/>
          <w:sz w:val="24"/>
          <w:szCs w:val="24"/>
        </w:rPr>
        <w:t xml:space="preserve">14. </w:t>
      </w:r>
      <w:r w:rsidR="00014427" w:rsidRPr="00592C07">
        <w:rPr>
          <w:rFonts w:ascii="Arial" w:eastAsia="Times New Roman" w:hAnsi="Arial" w:cs="Arial"/>
          <w:sz w:val="24"/>
          <w:szCs w:val="24"/>
        </w:rPr>
        <w:t>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 Не допускается установление обязательных требований, исключающих возможность исполнения других обязательных требований. При установлении обязательных требований должны быть минимизированы риски их последующего избирательного применения.</w:t>
      </w:r>
    </w:p>
    <w:p w:rsidR="00C12862" w:rsidRPr="00592C07" w:rsidRDefault="00C12862" w:rsidP="00592C07">
      <w:pPr>
        <w:pStyle w:val="1"/>
        <w:rPr>
          <w:rFonts w:ascii="Arial" w:hAnsi="Arial" w:cs="Arial"/>
          <w:sz w:val="24"/>
          <w:szCs w:val="24"/>
        </w:rPr>
      </w:pPr>
      <w:r w:rsidRPr="00592C07">
        <w:rPr>
          <w:rFonts w:ascii="Arial" w:hAnsi="Arial" w:cs="Arial"/>
          <w:sz w:val="24"/>
          <w:szCs w:val="24"/>
        </w:rPr>
        <w:t>III. Оценка применения Обязательных требований</w:t>
      </w:r>
    </w:p>
    <w:p w:rsidR="00C12862" w:rsidRPr="00592C07" w:rsidRDefault="00120B55" w:rsidP="00120B55">
      <w:pPr>
        <w:widowControl w:val="0"/>
        <w:spacing w:after="0" w:line="240" w:lineRule="auto"/>
        <w:ind w:right="20" w:firstLine="708"/>
        <w:jc w:val="both"/>
        <w:rPr>
          <w:rFonts w:ascii="Arial" w:eastAsia="Times New Roman" w:hAnsi="Arial" w:cs="Arial"/>
          <w:sz w:val="24"/>
          <w:szCs w:val="24"/>
        </w:rPr>
      </w:pPr>
      <w:r w:rsidRPr="00592C07">
        <w:rPr>
          <w:rFonts w:ascii="Arial" w:eastAsia="Times New Roman" w:hAnsi="Arial" w:cs="Arial"/>
          <w:sz w:val="24"/>
          <w:szCs w:val="24"/>
        </w:rPr>
        <w:t xml:space="preserve">15. </w:t>
      </w:r>
      <w:r w:rsidR="00C12862" w:rsidRPr="00592C07">
        <w:rPr>
          <w:rFonts w:ascii="Arial" w:eastAsia="Times New Roman" w:hAnsi="Arial" w:cs="Arial"/>
          <w:sz w:val="24"/>
          <w:szCs w:val="24"/>
        </w:rPr>
        <w:t>Целями оценки применения Обязательных требований являются:</w:t>
      </w:r>
    </w:p>
    <w:p w:rsidR="00C12862" w:rsidRPr="00592C07" w:rsidRDefault="00C12862" w:rsidP="00C12862">
      <w:pPr>
        <w:widowControl w:val="0"/>
        <w:numPr>
          <w:ilvl w:val="0"/>
          <w:numId w:val="4"/>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комплексная оценка системы Обязательных требований, содержащихся в правовых актах, в соответствующей сфере общественных отношений;</w:t>
      </w:r>
    </w:p>
    <w:p w:rsidR="00C12862" w:rsidRPr="00592C07" w:rsidRDefault="00C12862" w:rsidP="00C12862">
      <w:pPr>
        <w:widowControl w:val="0"/>
        <w:numPr>
          <w:ilvl w:val="0"/>
          <w:numId w:val="4"/>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оценка достижения целей введения Обязательных требований;</w:t>
      </w:r>
    </w:p>
    <w:p w:rsidR="00C12862" w:rsidRPr="00592C07" w:rsidRDefault="00C12862" w:rsidP="00C12862">
      <w:pPr>
        <w:widowControl w:val="0"/>
        <w:numPr>
          <w:ilvl w:val="0"/>
          <w:numId w:val="4"/>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оценка эффективности введения Обязательных требований;</w:t>
      </w:r>
    </w:p>
    <w:p w:rsidR="00C12862" w:rsidRPr="00592C07" w:rsidRDefault="00C12862" w:rsidP="00C12862">
      <w:pPr>
        <w:widowControl w:val="0"/>
        <w:numPr>
          <w:ilvl w:val="0"/>
          <w:numId w:val="4"/>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выявление избыточных Обязательных требований.</w:t>
      </w:r>
    </w:p>
    <w:p w:rsidR="00C12862" w:rsidRPr="00592C07" w:rsidRDefault="00120B55" w:rsidP="00120B55">
      <w:pPr>
        <w:widowControl w:val="0"/>
        <w:spacing w:after="0" w:line="240" w:lineRule="auto"/>
        <w:ind w:left="735" w:right="20"/>
        <w:jc w:val="both"/>
        <w:rPr>
          <w:rFonts w:ascii="Arial" w:eastAsia="Times New Roman" w:hAnsi="Arial" w:cs="Arial"/>
          <w:sz w:val="24"/>
          <w:szCs w:val="24"/>
        </w:rPr>
      </w:pPr>
      <w:r w:rsidRPr="00592C07">
        <w:rPr>
          <w:rFonts w:ascii="Arial" w:eastAsia="Times New Roman" w:hAnsi="Arial" w:cs="Arial"/>
          <w:sz w:val="24"/>
          <w:szCs w:val="24"/>
        </w:rPr>
        <w:t xml:space="preserve">16. </w:t>
      </w:r>
      <w:r w:rsidR="00C12862" w:rsidRPr="00592C07">
        <w:rPr>
          <w:rFonts w:ascii="Arial" w:eastAsia="Times New Roman" w:hAnsi="Arial" w:cs="Arial"/>
          <w:sz w:val="24"/>
          <w:szCs w:val="24"/>
        </w:rPr>
        <w:t>Оценка применения Обязательных требований включает следующие этапы:</w:t>
      </w:r>
    </w:p>
    <w:p w:rsidR="00C12862" w:rsidRPr="00592C07" w:rsidRDefault="00C12862" w:rsidP="00C12862">
      <w:pPr>
        <w:widowControl w:val="0"/>
        <w:numPr>
          <w:ilvl w:val="0"/>
          <w:numId w:val="5"/>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формирование перечней правовых актов, содержащих Обязательные требования (далее – перечни);</w:t>
      </w:r>
    </w:p>
    <w:p w:rsidR="00C12862" w:rsidRPr="00592C07" w:rsidRDefault="00C12862" w:rsidP="00C12862">
      <w:pPr>
        <w:widowControl w:val="0"/>
        <w:numPr>
          <w:ilvl w:val="0"/>
          <w:numId w:val="5"/>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формирование и утверждение Администрацией плана оценки применения Обязательных требований (далее – план);</w:t>
      </w:r>
    </w:p>
    <w:p w:rsidR="00C12862" w:rsidRPr="00592C07" w:rsidRDefault="00C12862" w:rsidP="00C12862">
      <w:pPr>
        <w:widowControl w:val="0"/>
        <w:numPr>
          <w:ilvl w:val="0"/>
          <w:numId w:val="5"/>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проведение в соответствии с планом оценки фактического воздействия правовых актов;</w:t>
      </w:r>
    </w:p>
    <w:p w:rsidR="00C12862" w:rsidRPr="00592C07" w:rsidRDefault="00C12862" w:rsidP="00C12862">
      <w:pPr>
        <w:widowControl w:val="0"/>
        <w:numPr>
          <w:ilvl w:val="0"/>
          <w:numId w:val="5"/>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 xml:space="preserve">принятие </w:t>
      </w:r>
      <w:r w:rsidR="008428BF" w:rsidRPr="00592C07">
        <w:rPr>
          <w:rFonts w:ascii="Arial" w:eastAsia="Times New Roman" w:hAnsi="Arial" w:cs="Arial"/>
          <w:sz w:val="24"/>
          <w:szCs w:val="24"/>
        </w:rPr>
        <w:t>на заседании Комиссии одного из следующих решений:</w:t>
      </w:r>
    </w:p>
    <w:p w:rsidR="00C12862" w:rsidRPr="00592C07" w:rsidRDefault="00C12862" w:rsidP="00C12862">
      <w:pPr>
        <w:widowControl w:val="0"/>
        <w:numPr>
          <w:ilvl w:val="0"/>
          <w:numId w:val="3"/>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о продлении срока действия правового акта (в отношении правовых актов, имеющих срок действия) или об отсутствии необходимости внесения изменений в правовой акт (в отношении правовых актов, срок действия</w:t>
      </w:r>
      <w:r w:rsidR="008428BF" w:rsidRPr="00592C07">
        <w:rPr>
          <w:rFonts w:ascii="Arial" w:eastAsia="Times New Roman" w:hAnsi="Arial" w:cs="Arial"/>
          <w:sz w:val="24"/>
          <w:szCs w:val="24"/>
        </w:rPr>
        <w:t xml:space="preserve"> </w:t>
      </w:r>
      <w:r w:rsidRPr="00592C07">
        <w:rPr>
          <w:rFonts w:ascii="Arial" w:eastAsia="Times New Roman" w:hAnsi="Arial" w:cs="Arial"/>
          <w:sz w:val="24"/>
          <w:szCs w:val="24"/>
        </w:rPr>
        <w:t>которых не установлен);</w:t>
      </w:r>
    </w:p>
    <w:p w:rsidR="00C12862" w:rsidRPr="00592C07" w:rsidRDefault="00C12862" w:rsidP="00C12862">
      <w:pPr>
        <w:widowControl w:val="0"/>
        <w:numPr>
          <w:ilvl w:val="0"/>
          <w:numId w:val="3"/>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о необходимости внесения изменений в правовой акт;</w:t>
      </w:r>
    </w:p>
    <w:p w:rsidR="00C12862" w:rsidRPr="00592C07" w:rsidRDefault="00C12862" w:rsidP="00C12862">
      <w:pPr>
        <w:widowControl w:val="0"/>
        <w:numPr>
          <w:ilvl w:val="0"/>
          <w:numId w:val="3"/>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 xml:space="preserve">о необходимости отмены (признания </w:t>
      </w:r>
      <w:proofErr w:type="gramStart"/>
      <w:r w:rsidRPr="00592C07">
        <w:rPr>
          <w:rFonts w:ascii="Arial" w:eastAsia="Times New Roman" w:hAnsi="Arial" w:cs="Arial"/>
          <w:sz w:val="24"/>
          <w:szCs w:val="24"/>
        </w:rPr>
        <w:t>утратившим</w:t>
      </w:r>
      <w:proofErr w:type="gramEnd"/>
      <w:r w:rsidRPr="00592C07">
        <w:rPr>
          <w:rFonts w:ascii="Arial" w:eastAsia="Times New Roman" w:hAnsi="Arial" w:cs="Arial"/>
          <w:sz w:val="24"/>
          <w:szCs w:val="24"/>
        </w:rPr>
        <w:t xml:space="preserve"> силу) правового акта.</w:t>
      </w:r>
    </w:p>
    <w:p w:rsidR="00C12862" w:rsidRPr="00592C07" w:rsidRDefault="00C12862" w:rsidP="007F153E">
      <w:pPr>
        <w:pStyle w:val="aa"/>
        <w:widowControl w:val="0"/>
        <w:numPr>
          <w:ilvl w:val="0"/>
          <w:numId w:val="9"/>
        </w:numPr>
        <w:spacing w:after="0" w:line="240" w:lineRule="auto"/>
        <w:ind w:right="20"/>
        <w:jc w:val="both"/>
        <w:rPr>
          <w:rFonts w:ascii="Arial" w:eastAsia="Times New Roman" w:hAnsi="Arial" w:cs="Arial"/>
          <w:sz w:val="24"/>
          <w:szCs w:val="24"/>
        </w:rPr>
      </w:pPr>
      <w:r w:rsidRPr="00592C07">
        <w:rPr>
          <w:rFonts w:ascii="Arial" w:eastAsia="Times New Roman" w:hAnsi="Arial" w:cs="Arial"/>
          <w:sz w:val="24"/>
          <w:szCs w:val="24"/>
        </w:rPr>
        <w:t>Перечень размещается Администрацией на официальном сайте.</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Перечни содержат следующие сведения:</w:t>
      </w:r>
    </w:p>
    <w:p w:rsidR="00C12862" w:rsidRPr="00592C07" w:rsidRDefault="00C12862" w:rsidP="00C12862">
      <w:pPr>
        <w:widowControl w:val="0"/>
        <w:numPr>
          <w:ilvl w:val="0"/>
          <w:numId w:val="6"/>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наименование Обязательного требования;</w:t>
      </w:r>
    </w:p>
    <w:p w:rsidR="00C12862" w:rsidRPr="00592C07" w:rsidRDefault="00C12862" w:rsidP="00C12862">
      <w:pPr>
        <w:widowControl w:val="0"/>
        <w:numPr>
          <w:ilvl w:val="0"/>
          <w:numId w:val="6"/>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реквизиты правового акта, устанавливающего Обязательное требование, с указанием его структурных единиц;</w:t>
      </w:r>
    </w:p>
    <w:p w:rsidR="00C12862" w:rsidRPr="00592C07" w:rsidRDefault="00C12862" w:rsidP="00C12862">
      <w:pPr>
        <w:widowControl w:val="0"/>
        <w:numPr>
          <w:ilvl w:val="0"/>
          <w:numId w:val="6"/>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наименование вида муниципального контроля, деятельности по предоставлению разрешений, в рамках которых осуществляется оценка соблюдения Обязательных требований;</w:t>
      </w:r>
    </w:p>
    <w:p w:rsidR="00C12862" w:rsidRPr="00592C07" w:rsidRDefault="00C12862" w:rsidP="00C12862">
      <w:pPr>
        <w:widowControl w:val="0"/>
        <w:numPr>
          <w:ilvl w:val="0"/>
          <w:numId w:val="6"/>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 xml:space="preserve">наименование органа, </w:t>
      </w:r>
      <w:r w:rsidRPr="00592C07">
        <w:rPr>
          <w:rFonts w:ascii="Arial" w:eastAsia="Times New Roman" w:hAnsi="Arial" w:cs="Arial"/>
          <w:color w:val="000000"/>
          <w:sz w:val="24"/>
          <w:szCs w:val="24"/>
          <w:shd w:val="clear" w:color="auto" w:fill="FFFFFF"/>
        </w:rPr>
        <w:t>Администрации;</w:t>
      </w:r>
    </w:p>
    <w:p w:rsidR="00C12862" w:rsidRPr="00592C07" w:rsidRDefault="00C12862" w:rsidP="00C12862">
      <w:pPr>
        <w:widowControl w:val="0"/>
        <w:numPr>
          <w:ilvl w:val="0"/>
          <w:numId w:val="6"/>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сведения о мерах ответственности, применяемых при нарушении Обязательного требования;</w:t>
      </w:r>
    </w:p>
    <w:p w:rsidR="00C12862" w:rsidRPr="00592C07" w:rsidRDefault="00C12862" w:rsidP="00C12862">
      <w:pPr>
        <w:widowControl w:val="0"/>
        <w:numPr>
          <w:ilvl w:val="0"/>
          <w:numId w:val="6"/>
        </w:numPr>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реквизиты правового акта, устанавливающего меры ответственности, применяемые при нарушении Обязательного требования.</w:t>
      </w:r>
    </w:p>
    <w:p w:rsidR="00C12862" w:rsidRPr="00592C07" w:rsidRDefault="007F153E" w:rsidP="007F153E">
      <w:pPr>
        <w:widowControl w:val="0"/>
        <w:spacing w:after="0" w:line="240" w:lineRule="auto"/>
        <w:ind w:right="20" w:firstLine="708"/>
        <w:jc w:val="both"/>
        <w:rPr>
          <w:rFonts w:ascii="Arial" w:eastAsia="Times New Roman" w:hAnsi="Arial" w:cs="Arial"/>
          <w:sz w:val="24"/>
          <w:szCs w:val="24"/>
        </w:rPr>
      </w:pPr>
      <w:r w:rsidRPr="00592C07">
        <w:rPr>
          <w:rFonts w:ascii="Arial" w:eastAsia="Times New Roman" w:hAnsi="Arial" w:cs="Arial"/>
          <w:sz w:val="24"/>
          <w:szCs w:val="24"/>
        </w:rPr>
        <w:t xml:space="preserve">18. </w:t>
      </w:r>
      <w:r w:rsidR="00C12862" w:rsidRPr="00592C07">
        <w:rPr>
          <w:rFonts w:ascii="Arial" w:eastAsia="Times New Roman" w:hAnsi="Arial" w:cs="Arial"/>
          <w:sz w:val="24"/>
          <w:szCs w:val="24"/>
        </w:rPr>
        <w:t>Внесение изменений в перечни осуществляется в течение</w:t>
      </w:r>
      <w:r w:rsidRPr="00592C07">
        <w:rPr>
          <w:rFonts w:ascii="Arial" w:eastAsia="Times New Roman" w:hAnsi="Arial" w:cs="Arial"/>
          <w:sz w:val="24"/>
          <w:szCs w:val="24"/>
        </w:rPr>
        <w:t xml:space="preserve"> </w:t>
      </w:r>
      <w:r w:rsidR="00C12862" w:rsidRPr="00592C07">
        <w:rPr>
          <w:rFonts w:ascii="Arial" w:eastAsia="Times New Roman" w:hAnsi="Arial" w:cs="Arial"/>
          <w:sz w:val="24"/>
          <w:szCs w:val="24"/>
        </w:rPr>
        <w:t xml:space="preserve">30 календарных дней со дня принятия, изменения или признания </w:t>
      </w:r>
      <w:proofErr w:type="gramStart"/>
      <w:r w:rsidR="00C12862" w:rsidRPr="00592C07">
        <w:rPr>
          <w:rFonts w:ascii="Arial" w:eastAsia="Times New Roman" w:hAnsi="Arial" w:cs="Arial"/>
          <w:sz w:val="24"/>
          <w:szCs w:val="24"/>
        </w:rPr>
        <w:t>утратившим</w:t>
      </w:r>
      <w:proofErr w:type="gramEnd"/>
      <w:r w:rsidR="00C12862" w:rsidRPr="00592C07">
        <w:rPr>
          <w:rFonts w:ascii="Arial" w:eastAsia="Times New Roman" w:hAnsi="Arial" w:cs="Arial"/>
          <w:sz w:val="24"/>
          <w:szCs w:val="24"/>
        </w:rPr>
        <w:t xml:space="preserve"> силу правового акта.</w:t>
      </w:r>
    </w:p>
    <w:p w:rsidR="00C12862" w:rsidRPr="00592C07" w:rsidRDefault="00C12862" w:rsidP="00C12862">
      <w:pPr>
        <w:widowControl w:val="0"/>
        <w:spacing w:after="0" w:line="240" w:lineRule="auto"/>
        <w:ind w:right="20"/>
        <w:jc w:val="center"/>
        <w:rPr>
          <w:rFonts w:ascii="Arial" w:eastAsia="Arial" w:hAnsi="Arial" w:cs="Arial"/>
          <w:bCs/>
          <w:sz w:val="24"/>
          <w:szCs w:val="24"/>
        </w:rPr>
      </w:pPr>
      <w:r w:rsidRPr="00592C07">
        <w:rPr>
          <w:rFonts w:ascii="Arial" w:eastAsia="Arial" w:hAnsi="Arial" w:cs="Arial"/>
          <w:bCs/>
          <w:sz w:val="24"/>
          <w:szCs w:val="24"/>
          <w:lang w:val="en-US"/>
        </w:rPr>
        <w:t>IV</w:t>
      </w:r>
      <w:r w:rsidRPr="00592C07">
        <w:rPr>
          <w:rFonts w:ascii="Arial" w:eastAsia="Arial" w:hAnsi="Arial" w:cs="Arial"/>
          <w:bCs/>
          <w:sz w:val="24"/>
          <w:szCs w:val="24"/>
        </w:rPr>
        <w:t>. Оценка фактического воздействия правовых актов</w:t>
      </w:r>
    </w:p>
    <w:p w:rsidR="00C12862" w:rsidRPr="00592C07" w:rsidRDefault="007F153E" w:rsidP="007F153E">
      <w:pPr>
        <w:widowControl w:val="0"/>
        <w:spacing w:after="0" w:line="240" w:lineRule="auto"/>
        <w:ind w:right="20" w:firstLine="708"/>
        <w:jc w:val="both"/>
        <w:rPr>
          <w:rFonts w:ascii="Arial" w:eastAsia="Times New Roman" w:hAnsi="Arial" w:cs="Arial"/>
          <w:sz w:val="24"/>
          <w:szCs w:val="24"/>
        </w:rPr>
      </w:pPr>
      <w:r w:rsidRPr="00592C07">
        <w:rPr>
          <w:rFonts w:ascii="Arial" w:eastAsia="Times New Roman" w:hAnsi="Arial" w:cs="Arial"/>
          <w:sz w:val="24"/>
          <w:szCs w:val="24"/>
        </w:rPr>
        <w:t xml:space="preserve">19. </w:t>
      </w:r>
      <w:proofErr w:type="gramStart"/>
      <w:r w:rsidR="00C12862" w:rsidRPr="00592C07">
        <w:rPr>
          <w:rFonts w:ascii="Arial" w:eastAsia="Times New Roman" w:hAnsi="Arial" w:cs="Arial"/>
          <w:sz w:val="24"/>
          <w:szCs w:val="24"/>
        </w:rPr>
        <w:t>Администрация в течение 20 рабочих дней со д</w:t>
      </w:r>
      <w:r w:rsidR="00C12862" w:rsidRPr="00592C07">
        <w:rPr>
          <w:rFonts w:ascii="Arial" w:eastAsia="Times New Roman" w:hAnsi="Arial" w:cs="Arial"/>
          <w:color w:val="000000"/>
          <w:sz w:val="24"/>
          <w:szCs w:val="24"/>
          <w:shd w:val="clear" w:color="auto" w:fill="FFFFFF"/>
        </w:rPr>
        <w:t>ня</w:t>
      </w:r>
      <w:r w:rsidR="00C12862" w:rsidRPr="00592C07">
        <w:rPr>
          <w:rFonts w:ascii="Arial" w:eastAsia="Times New Roman" w:hAnsi="Arial" w:cs="Arial"/>
          <w:sz w:val="24"/>
          <w:szCs w:val="24"/>
        </w:rPr>
        <w:t xml:space="preserve"> принятия решения о необходимости проведения оценки фактического воздействия муниципального нормативного правового акта или после поступления решения </w:t>
      </w:r>
      <w:r w:rsidR="008428BF" w:rsidRPr="00592C07">
        <w:rPr>
          <w:rFonts w:ascii="Arial" w:eastAsia="Times New Roman" w:hAnsi="Arial" w:cs="Arial"/>
          <w:sz w:val="24"/>
          <w:szCs w:val="24"/>
        </w:rPr>
        <w:t>Комиссии</w:t>
      </w:r>
      <w:r w:rsidR="00C12862" w:rsidRPr="00592C07">
        <w:rPr>
          <w:rFonts w:ascii="Arial" w:eastAsia="Times New Roman" w:hAnsi="Arial" w:cs="Arial"/>
          <w:sz w:val="24"/>
          <w:szCs w:val="24"/>
        </w:rPr>
        <w:t xml:space="preserve"> необходимости проведения оценки фактического воздействия муниципального нормативного правового акта согласно порядку оценки применения обязательных требований готовит отчет об оценке фактического воздействия муниципального нормативного правового акта, содержащего обязательные требования (далее – отчет об оценке фактического воздействия), либо</w:t>
      </w:r>
      <w:proofErr w:type="gramEnd"/>
      <w:r w:rsidR="00C12862" w:rsidRPr="00592C07">
        <w:rPr>
          <w:rFonts w:ascii="Arial" w:eastAsia="Times New Roman" w:hAnsi="Arial" w:cs="Arial"/>
          <w:sz w:val="24"/>
          <w:szCs w:val="24"/>
        </w:rPr>
        <w:t xml:space="preserve"> решения в отношении муниципальных нормативных правовых актов, </w:t>
      </w:r>
      <w:proofErr w:type="gramStart"/>
      <w:r w:rsidR="00C12862" w:rsidRPr="00592C07">
        <w:rPr>
          <w:rFonts w:ascii="Arial" w:eastAsia="Times New Roman" w:hAnsi="Arial" w:cs="Arial"/>
          <w:sz w:val="24"/>
          <w:szCs w:val="24"/>
        </w:rPr>
        <w:t>содержащий</w:t>
      </w:r>
      <w:proofErr w:type="gramEnd"/>
      <w:r w:rsidR="00C12862" w:rsidRPr="00592C07">
        <w:rPr>
          <w:rFonts w:ascii="Arial" w:eastAsia="Times New Roman" w:hAnsi="Arial" w:cs="Arial"/>
          <w:sz w:val="24"/>
          <w:szCs w:val="24"/>
        </w:rPr>
        <w:t xml:space="preserve"> следующие сведения: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w:t>
      </w:r>
      <w:r w:rsidRPr="00592C07">
        <w:rPr>
          <w:rFonts w:ascii="Arial" w:eastAsia="Times New Roman" w:hAnsi="Arial" w:cs="Arial"/>
          <w:sz w:val="24"/>
          <w:szCs w:val="24"/>
        </w:rPr>
        <w:tab/>
        <w:t>реквизиты и источники официального опубликования муниципального нормативного правового акта;</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2)</w:t>
      </w:r>
      <w:r w:rsidRPr="00592C07">
        <w:rPr>
          <w:rFonts w:ascii="Arial" w:eastAsia="Times New Roman" w:hAnsi="Arial" w:cs="Arial"/>
          <w:sz w:val="24"/>
          <w:szCs w:val="24"/>
        </w:rPr>
        <w:tab/>
        <w:t>сведения о внесенных в муниципальный нормативный правовой акт изменениях (при наличии);</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3)</w:t>
      </w:r>
      <w:r w:rsidRPr="00592C07">
        <w:rPr>
          <w:rFonts w:ascii="Arial" w:eastAsia="Times New Roman" w:hAnsi="Arial" w:cs="Arial"/>
          <w:sz w:val="24"/>
          <w:szCs w:val="24"/>
        </w:rPr>
        <w:tab/>
        <w:t>сведения о полномочиях Администрации на установление соответствующих требований;</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4)</w:t>
      </w:r>
      <w:r w:rsidRPr="00592C07">
        <w:rPr>
          <w:rFonts w:ascii="Arial" w:eastAsia="Times New Roman" w:hAnsi="Arial" w:cs="Arial"/>
          <w:sz w:val="24"/>
          <w:szCs w:val="24"/>
        </w:rPr>
        <w:tab/>
        <w:t>сведения о результатах оценки регулирующего воздействия проекта муниципального нормативного правового акта, включая сводный отчет о результатах оценки его регулирующего воздействия, заключение об оценке его регулирующего воздействия, сводку предложений, поступивших по итогам проведения публичных консультаций (далее – сводка предложений), полные электронные адреса размещения указанных сводного отчета и заключения на официальном сайте (в случае, если в отношении проекта муниципального правового акта проводилась</w:t>
      </w:r>
      <w:proofErr w:type="gramEnd"/>
      <w:r w:rsidRPr="00592C07">
        <w:rPr>
          <w:rFonts w:ascii="Arial" w:eastAsia="Times New Roman" w:hAnsi="Arial" w:cs="Arial"/>
          <w:sz w:val="24"/>
          <w:szCs w:val="24"/>
        </w:rPr>
        <w:t xml:space="preserve"> оценка регулирующего воздействия);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5)</w:t>
      </w:r>
      <w:r w:rsidRPr="00592C07">
        <w:rPr>
          <w:rFonts w:ascii="Arial" w:eastAsia="Times New Roman" w:hAnsi="Arial" w:cs="Arial"/>
          <w:sz w:val="24"/>
          <w:szCs w:val="24"/>
        </w:rPr>
        <w:tab/>
        <w:t>период действия муниципального нормативного правового акта и его отдельных положений (при наличии);</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6)</w:t>
      </w:r>
      <w:r w:rsidRPr="00592C07">
        <w:rPr>
          <w:rFonts w:ascii="Arial" w:eastAsia="Times New Roman" w:hAnsi="Arial" w:cs="Arial"/>
          <w:sz w:val="24"/>
          <w:szCs w:val="24"/>
        </w:rPr>
        <w:tab/>
        <w:t>цели введения регулирования, предусмотренного муниципальным нормативным правовым актом, во взаимосвязи с целями, указанными в сводном отчете о проведении оценки регулирующего воздействия проекта муниципального нормативного правового акта,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roofErr w:type="gramEnd"/>
      <w:r w:rsidRPr="00592C07">
        <w:rPr>
          <w:rFonts w:ascii="Arial" w:eastAsia="Times New Roman" w:hAnsi="Arial" w:cs="Arial"/>
          <w:sz w:val="24"/>
          <w:szCs w:val="24"/>
        </w:rPr>
        <w:t xml:space="preserve"> (в случае</w:t>
      </w:r>
      <w:proofErr w:type="gramStart"/>
      <w:r w:rsidRPr="00592C07">
        <w:rPr>
          <w:rFonts w:ascii="Arial" w:eastAsia="Times New Roman" w:hAnsi="Arial" w:cs="Arial"/>
          <w:sz w:val="24"/>
          <w:szCs w:val="24"/>
        </w:rPr>
        <w:t>,</w:t>
      </w:r>
      <w:proofErr w:type="gramEnd"/>
      <w:r w:rsidRPr="00592C07">
        <w:rPr>
          <w:rFonts w:ascii="Arial" w:eastAsia="Times New Roman" w:hAnsi="Arial" w:cs="Arial"/>
          <w:sz w:val="24"/>
          <w:szCs w:val="24"/>
        </w:rPr>
        <w:t xml:space="preserve"> если в отношении проекта муниципального правового акта проводилась оценка регулирующего воздействия);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7)</w:t>
      </w:r>
      <w:r w:rsidRPr="00592C07">
        <w:rPr>
          <w:rFonts w:ascii="Arial" w:eastAsia="Times New Roman" w:hAnsi="Arial" w:cs="Arial"/>
          <w:sz w:val="24"/>
          <w:szCs w:val="24"/>
        </w:rPr>
        <w:tab/>
        <w:t>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качественных и количественных результатов регулирования (индикативных показателей), указанных в сводном отчете о проведении оценки регулирующего воздействия проекта муниципального нормативного правового акта (в случае, если в отношении проекта</w:t>
      </w:r>
      <w:proofErr w:type="gramEnd"/>
      <w:r w:rsidRPr="00592C07">
        <w:rPr>
          <w:rFonts w:ascii="Arial" w:eastAsia="Times New Roman" w:hAnsi="Arial" w:cs="Arial"/>
          <w:sz w:val="24"/>
          <w:szCs w:val="24"/>
        </w:rPr>
        <w:t xml:space="preserve"> муниципального правового акта проводилась оценка регулирующего воздействия);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8)</w:t>
      </w:r>
      <w:r w:rsidRPr="00592C07">
        <w:rPr>
          <w:rFonts w:ascii="Arial" w:eastAsia="Times New Roman" w:hAnsi="Arial" w:cs="Arial"/>
          <w:sz w:val="24"/>
          <w:szCs w:val="24"/>
        </w:rPr>
        <w:tab/>
        <w:t>основные группы субъектов предпринимательской и иной экономической деятельности, к которым применяются требования, содержащиеся в муниципальном нормативном правовом акте (далее – субъекты регулирования), иные заинтересованные лица, включая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w:t>
      </w:r>
      <w:proofErr w:type="gramEnd"/>
      <w:r w:rsidRPr="00592C07">
        <w:rPr>
          <w:rFonts w:ascii="Arial" w:eastAsia="Times New Roman" w:hAnsi="Arial" w:cs="Arial"/>
          <w:sz w:val="24"/>
          <w:szCs w:val="24"/>
        </w:rPr>
        <w:t xml:space="preserve"> </w:t>
      </w:r>
      <w:proofErr w:type="gramStart"/>
      <w:r w:rsidRPr="00592C07">
        <w:rPr>
          <w:rFonts w:ascii="Arial" w:eastAsia="Times New Roman" w:hAnsi="Arial" w:cs="Arial"/>
          <w:sz w:val="24"/>
          <w:szCs w:val="24"/>
        </w:rPr>
        <w:t>со сведениями, представленными разработчиком при проведении оценки регулирующего воздействия проекта муниципального нормативного правового акта (в случае, если в отношении проекта муниципального правового акта проводилась оценка регулирующего воздействия);</w:t>
      </w:r>
      <w:proofErr w:type="gramEnd"/>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9)</w:t>
      </w:r>
      <w:r w:rsidRPr="00592C07">
        <w:rPr>
          <w:rFonts w:ascii="Arial" w:eastAsia="Times New Roman" w:hAnsi="Arial" w:cs="Arial"/>
          <w:sz w:val="24"/>
          <w:szCs w:val="24"/>
        </w:rPr>
        <w:tab/>
        <w:t>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10)</w:t>
      </w:r>
      <w:r w:rsidRPr="00592C07">
        <w:rPr>
          <w:rFonts w:ascii="Arial" w:eastAsia="Times New Roman" w:hAnsi="Arial" w:cs="Arial"/>
          <w:sz w:val="24"/>
          <w:szCs w:val="24"/>
        </w:rPr>
        <w:tab/>
        <w:t>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11)</w:t>
      </w:r>
      <w:r w:rsidRPr="00592C07">
        <w:rPr>
          <w:rFonts w:ascii="Arial" w:eastAsia="Times New Roman" w:hAnsi="Arial" w:cs="Arial"/>
          <w:sz w:val="24"/>
          <w:szCs w:val="24"/>
        </w:rPr>
        <w:tab/>
        <w:t>оценка фактических положительных и отрицательных последствий (в том числе социально-экономических) установления обязательных требований;</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12)</w:t>
      </w:r>
      <w:r w:rsidRPr="00592C07">
        <w:rPr>
          <w:rFonts w:ascii="Arial" w:eastAsia="Times New Roman" w:hAnsi="Arial" w:cs="Arial"/>
          <w:sz w:val="24"/>
          <w:szCs w:val="24"/>
        </w:rPr>
        <w:tab/>
        <w:t xml:space="preserve">сведения о реализации </w:t>
      </w:r>
      <w:proofErr w:type="gramStart"/>
      <w:r w:rsidRPr="00592C07">
        <w:rPr>
          <w:rFonts w:ascii="Arial" w:eastAsia="Times New Roman" w:hAnsi="Arial" w:cs="Arial"/>
          <w:sz w:val="24"/>
          <w:szCs w:val="24"/>
        </w:rPr>
        <w:t>методов контроля эффективности достижения цели</w:t>
      </w:r>
      <w:proofErr w:type="gramEnd"/>
      <w:r w:rsidRPr="00592C07">
        <w:rPr>
          <w:rFonts w:ascii="Arial" w:eastAsia="Times New Roman" w:hAnsi="Arial" w:cs="Arial"/>
          <w:sz w:val="24"/>
          <w:szCs w:val="24"/>
        </w:rPr>
        <w:t xml:space="preserve"> регулирования, установленных муниципальным нормативным правовым актом, а также организационно</w:t>
      </w:r>
      <w:r w:rsidRPr="00592C07">
        <w:rPr>
          <w:rFonts w:ascii="Arial" w:eastAsia="Times New Roman" w:hAnsi="Arial" w:cs="Arial"/>
          <w:sz w:val="24"/>
          <w:szCs w:val="24"/>
        </w:rPr>
        <w:softHyphen/>
        <w:t>-технических, методологических, информационных и иных мероприятий с указанием соответствующих расходов бюджета;</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13)</w:t>
      </w:r>
      <w:r w:rsidRPr="00592C07">
        <w:rPr>
          <w:rFonts w:ascii="Arial" w:eastAsia="Times New Roman" w:hAnsi="Arial" w:cs="Arial"/>
          <w:sz w:val="24"/>
          <w:szCs w:val="24"/>
        </w:rPr>
        <w:tab/>
        <w:t xml:space="preserve">оценка </w:t>
      </w:r>
      <w:proofErr w:type="gramStart"/>
      <w:r w:rsidRPr="00592C07">
        <w:rPr>
          <w:rFonts w:ascii="Arial" w:eastAsia="Times New Roman" w:hAnsi="Arial" w:cs="Arial"/>
          <w:sz w:val="24"/>
          <w:szCs w:val="24"/>
        </w:rPr>
        <w:t>эффективности достижения заявленных целей установления обязательных требований</w:t>
      </w:r>
      <w:proofErr w:type="gramEnd"/>
      <w:r w:rsidRPr="00592C07">
        <w:rPr>
          <w:rFonts w:ascii="Arial" w:eastAsia="Times New Roman" w:hAnsi="Arial" w:cs="Arial"/>
          <w:sz w:val="24"/>
          <w:szCs w:val="24"/>
        </w:rPr>
        <w:t>;</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14)</w:t>
      </w:r>
      <w:r w:rsidRPr="00592C07">
        <w:rPr>
          <w:rFonts w:ascii="Arial" w:eastAsia="Times New Roman" w:hAnsi="Arial" w:cs="Arial"/>
          <w:sz w:val="24"/>
          <w:szCs w:val="24"/>
        </w:rPr>
        <w:tab/>
        <w:t>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roofErr w:type="gramEnd"/>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15)</w:t>
      </w:r>
      <w:r w:rsidRPr="00592C07">
        <w:rPr>
          <w:rFonts w:ascii="Arial" w:eastAsia="Times New Roman" w:hAnsi="Arial" w:cs="Arial"/>
          <w:sz w:val="24"/>
          <w:szCs w:val="24"/>
        </w:rPr>
        <w:tab/>
        <w:t>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16)</w:t>
      </w:r>
      <w:r w:rsidRPr="00592C07">
        <w:rPr>
          <w:rFonts w:ascii="Arial" w:eastAsia="Times New Roman" w:hAnsi="Arial" w:cs="Arial"/>
          <w:sz w:val="24"/>
          <w:szCs w:val="24"/>
        </w:rPr>
        <w:tab/>
        <w:t>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частью 4 статьи 3 Закона;</w:t>
      </w:r>
      <w:proofErr w:type="gramEnd"/>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17)</w:t>
      </w:r>
      <w:r w:rsidRPr="00592C07">
        <w:rPr>
          <w:rFonts w:ascii="Arial" w:eastAsia="Times New Roman" w:hAnsi="Arial" w:cs="Arial"/>
          <w:sz w:val="24"/>
          <w:szCs w:val="24"/>
        </w:rPr>
        <w:tab/>
        <w:t>иные сведения, которые, по мнению разработчика, позволяют оценить фактическое воздействие муниципального нормативного правового акта.</w:t>
      </w:r>
    </w:p>
    <w:p w:rsidR="00C12862" w:rsidRPr="00592C07" w:rsidRDefault="007F153E" w:rsidP="007F153E">
      <w:pPr>
        <w:widowControl w:val="0"/>
        <w:spacing w:after="0" w:line="240" w:lineRule="auto"/>
        <w:ind w:right="20" w:firstLine="360"/>
        <w:jc w:val="both"/>
        <w:rPr>
          <w:rFonts w:ascii="Arial" w:eastAsia="Times New Roman" w:hAnsi="Arial" w:cs="Arial"/>
          <w:sz w:val="24"/>
          <w:szCs w:val="24"/>
        </w:rPr>
      </w:pPr>
      <w:r w:rsidRPr="00592C07">
        <w:rPr>
          <w:rFonts w:ascii="Arial" w:eastAsia="Times New Roman" w:hAnsi="Arial" w:cs="Arial"/>
          <w:sz w:val="24"/>
          <w:szCs w:val="24"/>
        </w:rPr>
        <w:t xml:space="preserve">20. </w:t>
      </w:r>
      <w:r w:rsidR="00C12862" w:rsidRPr="00592C07">
        <w:rPr>
          <w:rFonts w:ascii="Arial" w:eastAsia="Times New Roman" w:hAnsi="Arial" w:cs="Arial"/>
          <w:sz w:val="24"/>
          <w:szCs w:val="24"/>
        </w:rPr>
        <w:t>В целях публичного обсуждения отчета об оценке фактического воздействия Администрация размещает текст муниципального нормативного правового акта (в действующей редакции) и отчет об оценке фактического воздействия на официальном сайте.</w:t>
      </w:r>
    </w:p>
    <w:p w:rsidR="00C12862" w:rsidRPr="00592C07" w:rsidRDefault="007F153E" w:rsidP="007F153E">
      <w:pPr>
        <w:widowControl w:val="0"/>
        <w:spacing w:after="0" w:line="240" w:lineRule="auto"/>
        <w:ind w:right="20" w:firstLine="360"/>
        <w:jc w:val="both"/>
        <w:rPr>
          <w:rFonts w:ascii="Arial" w:eastAsia="Times New Roman" w:hAnsi="Arial" w:cs="Arial"/>
          <w:sz w:val="24"/>
          <w:szCs w:val="24"/>
        </w:rPr>
      </w:pPr>
      <w:r w:rsidRPr="00592C07">
        <w:rPr>
          <w:rFonts w:ascii="Arial" w:eastAsia="Times New Roman" w:hAnsi="Arial" w:cs="Arial"/>
          <w:sz w:val="24"/>
          <w:szCs w:val="24"/>
        </w:rPr>
        <w:t xml:space="preserve">21. </w:t>
      </w:r>
      <w:r w:rsidR="00C12862" w:rsidRPr="00592C07">
        <w:rPr>
          <w:rFonts w:ascii="Arial" w:eastAsia="Times New Roman" w:hAnsi="Arial" w:cs="Arial"/>
          <w:sz w:val="24"/>
          <w:szCs w:val="24"/>
        </w:rPr>
        <w:t>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w:t>
      </w:r>
    </w:p>
    <w:p w:rsidR="00C12862" w:rsidRPr="00592C07" w:rsidRDefault="007F153E" w:rsidP="007F153E">
      <w:pPr>
        <w:widowControl w:val="0"/>
        <w:spacing w:after="0" w:line="240" w:lineRule="auto"/>
        <w:ind w:right="20" w:firstLine="360"/>
        <w:jc w:val="both"/>
        <w:rPr>
          <w:rFonts w:ascii="Arial" w:eastAsia="Times New Roman" w:hAnsi="Arial" w:cs="Arial"/>
          <w:sz w:val="24"/>
          <w:szCs w:val="24"/>
        </w:rPr>
      </w:pPr>
      <w:r w:rsidRPr="00592C07">
        <w:rPr>
          <w:rFonts w:ascii="Arial" w:eastAsia="Times New Roman" w:hAnsi="Arial" w:cs="Arial"/>
          <w:sz w:val="24"/>
          <w:szCs w:val="24"/>
        </w:rPr>
        <w:t xml:space="preserve">22. </w:t>
      </w:r>
      <w:proofErr w:type="gramStart"/>
      <w:r w:rsidR="00C12862" w:rsidRPr="00592C07">
        <w:rPr>
          <w:rFonts w:ascii="Arial" w:eastAsia="Times New Roman" w:hAnsi="Arial" w:cs="Arial"/>
          <w:sz w:val="24"/>
          <w:szCs w:val="24"/>
        </w:rPr>
        <w:t>Администрация обязана рассмотреть все предложения, поступившие в установленный срок в связи с проведением публичного обсуждения отчета об оценке фактического воздействия, и составить сводку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ее на официальном сайте.</w:t>
      </w:r>
      <w:proofErr w:type="gramEnd"/>
    </w:p>
    <w:p w:rsidR="00C12862" w:rsidRPr="00592C07" w:rsidRDefault="007F153E" w:rsidP="007F153E">
      <w:pPr>
        <w:widowControl w:val="0"/>
        <w:spacing w:after="0" w:line="240" w:lineRule="auto"/>
        <w:ind w:right="20" w:firstLine="360"/>
        <w:jc w:val="both"/>
        <w:rPr>
          <w:rFonts w:ascii="Arial" w:eastAsia="Times New Roman" w:hAnsi="Arial" w:cs="Arial"/>
          <w:sz w:val="24"/>
          <w:szCs w:val="24"/>
        </w:rPr>
      </w:pPr>
      <w:r w:rsidRPr="00592C07">
        <w:rPr>
          <w:rFonts w:ascii="Arial" w:eastAsia="Times New Roman" w:hAnsi="Arial" w:cs="Arial"/>
          <w:sz w:val="24"/>
          <w:szCs w:val="24"/>
        </w:rPr>
        <w:t xml:space="preserve">23. </w:t>
      </w:r>
      <w:r w:rsidR="00C12862" w:rsidRPr="00592C07">
        <w:rPr>
          <w:rFonts w:ascii="Arial" w:eastAsia="Times New Roman" w:hAnsi="Arial" w:cs="Arial"/>
          <w:sz w:val="24"/>
          <w:szCs w:val="24"/>
        </w:rPr>
        <w:t>По результатам публичного обсуждения Администрация дорабатывает отчет об оценке фактического воздействия. При этом в отчет включаются: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1)</w:t>
      </w:r>
      <w:r w:rsidRPr="00592C07">
        <w:rPr>
          <w:rFonts w:ascii="Arial" w:eastAsia="Times New Roman" w:hAnsi="Arial" w:cs="Arial"/>
          <w:sz w:val="24"/>
          <w:szCs w:val="24"/>
        </w:rPr>
        <w:tab/>
        <w:t>сведения о проведении публичного обсуждения отчета и сроках его проведения;</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2)</w:t>
      </w:r>
      <w:r w:rsidRPr="00592C07">
        <w:rPr>
          <w:rFonts w:ascii="Arial" w:eastAsia="Times New Roman" w:hAnsi="Arial" w:cs="Arial"/>
          <w:sz w:val="24"/>
          <w:szCs w:val="24"/>
        </w:rPr>
        <w:tab/>
        <w:t>сводка предложений, поступивших в ходе публичного обсуждения отчета;</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3)</w:t>
      </w:r>
      <w:r w:rsidRPr="00592C07">
        <w:rPr>
          <w:rFonts w:ascii="Arial" w:eastAsia="Times New Roman" w:hAnsi="Arial" w:cs="Arial"/>
          <w:sz w:val="24"/>
          <w:szCs w:val="24"/>
        </w:rPr>
        <w:tab/>
        <w:t xml:space="preserve">подготовленные на основе полученных выводов предложения о признании </w:t>
      </w:r>
      <w:proofErr w:type="gramStart"/>
      <w:r w:rsidRPr="00592C07">
        <w:rPr>
          <w:rFonts w:ascii="Arial" w:eastAsia="Times New Roman" w:hAnsi="Arial" w:cs="Arial"/>
          <w:sz w:val="24"/>
          <w:szCs w:val="24"/>
        </w:rPr>
        <w:t>утратившими</w:t>
      </w:r>
      <w:proofErr w:type="gramEnd"/>
      <w:r w:rsidRPr="00592C07">
        <w:rPr>
          <w:rFonts w:ascii="Arial" w:eastAsia="Times New Roman" w:hAnsi="Arial" w:cs="Arial"/>
          <w:sz w:val="24"/>
          <w:szCs w:val="24"/>
        </w:rPr>
        <w:t xml:space="preserve"> силу, или пересмотре, или продлении срока действия муниципального нормативного правового акта, его отдельных положений (в случае оценки муниципального нормативного правового акта, содержащего срок действия в соответствии с частью 4 статьи 3 Закона).</w:t>
      </w:r>
    </w:p>
    <w:p w:rsidR="00C12862" w:rsidRPr="00592C07" w:rsidRDefault="007F153E" w:rsidP="007F153E">
      <w:pPr>
        <w:widowControl w:val="0"/>
        <w:spacing w:after="0" w:line="240" w:lineRule="auto"/>
        <w:ind w:right="20" w:firstLine="708"/>
        <w:jc w:val="both"/>
        <w:rPr>
          <w:rFonts w:ascii="Arial" w:eastAsia="Times New Roman" w:hAnsi="Arial" w:cs="Arial"/>
          <w:sz w:val="24"/>
          <w:szCs w:val="24"/>
        </w:rPr>
      </w:pPr>
      <w:r w:rsidRPr="00592C07">
        <w:rPr>
          <w:rFonts w:ascii="Arial" w:eastAsia="Times New Roman" w:hAnsi="Arial" w:cs="Arial"/>
          <w:sz w:val="24"/>
          <w:szCs w:val="24"/>
        </w:rPr>
        <w:t xml:space="preserve">24. </w:t>
      </w:r>
      <w:r w:rsidR="00C12862" w:rsidRPr="00592C07">
        <w:rPr>
          <w:rFonts w:ascii="Arial" w:eastAsia="Times New Roman" w:hAnsi="Arial" w:cs="Arial"/>
          <w:sz w:val="24"/>
          <w:szCs w:val="24"/>
        </w:rPr>
        <w:t>По итогам проведения оценки фактического воздействия</w:t>
      </w:r>
      <w:r w:rsidR="008428BF" w:rsidRPr="00592C07">
        <w:rPr>
          <w:rStyle w:val="a3"/>
          <w:rFonts w:ascii="Arial" w:hAnsi="Arial" w:cs="Arial"/>
          <w:sz w:val="24"/>
          <w:szCs w:val="24"/>
        </w:rPr>
        <w:t xml:space="preserve"> Комиссия р</w:t>
      </w:r>
      <w:r w:rsidR="00C12862" w:rsidRPr="00592C07">
        <w:rPr>
          <w:rFonts w:ascii="Arial" w:eastAsia="Times New Roman" w:hAnsi="Arial" w:cs="Arial"/>
          <w:sz w:val="24"/>
          <w:szCs w:val="24"/>
        </w:rPr>
        <w:t>ассматривает отчет об оценке фактического воздействия, заключение об оценке фактического воздействия муниципального нормативного правового акта, доклад о достижении целей введения обязательных требований (при наличии) и принимает решение, содержащее вывод:</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1)</w:t>
      </w:r>
      <w:r w:rsidRPr="00592C07">
        <w:rPr>
          <w:rFonts w:ascii="Arial" w:eastAsia="Times New Roman" w:hAnsi="Arial" w:cs="Arial"/>
          <w:sz w:val="24"/>
          <w:szCs w:val="24"/>
        </w:rPr>
        <w:tab/>
        <w:t>о достижении или недостижении заявленных целей регулирования муниципального нормативного правового акта, об оценке фактических положительных или отрицательных последствий принятия муниципальных нормативных правовых актов,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w:t>
      </w:r>
      <w:proofErr w:type="gramEnd"/>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2)</w:t>
      </w:r>
      <w:r w:rsidRPr="00592C07">
        <w:rPr>
          <w:rFonts w:ascii="Arial" w:eastAsia="Times New Roman" w:hAnsi="Arial" w:cs="Arial"/>
          <w:sz w:val="24"/>
          <w:szCs w:val="24"/>
        </w:rPr>
        <w:tab/>
        <w:t>о соответствии обязательных требований принципам, установленным Законом, их обоснованности, о фактических последствиях их установления, выявлении избыточных условий, ограничений, запретов, обязанностей.</w:t>
      </w:r>
    </w:p>
    <w:p w:rsidR="00C12862" w:rsidRPr="00592C07" w:rsidRDefault="007F153E" w:rsidP="007F153E">
      <w:pPr>
        <w:widowControl w:val="0"/>
        <w:spacing w:after="0" w:line="240" w:lineRule="auto"/>
        <w:ind w:right="20" w:firstLine="708"/>
        <w:jc w:val="both"/>
        <w:rPr>
          <w:rFonts w:ascii="Arial" w:eastAsia="Times New Roman" w:hAnsi="Arial" w:cs="Arial"/>
          <w:sz w:val="24"/>
          <w:szCs w:val="24"/>
        </w:rPr>
      </w:pPr>
      <w:r w:rsidRPr="00592C07">
        <w:rPr>
          <w:rFonts w:ascii="Arial" w:eastAsia="Times New Roman" w:hAnsi="Arial" w:cs="Arial"/>
          <w:sz w:val="24"/>
          <w:szCs w:val="24"/>
        </w:rPr>
        <w:t xml:space="preserve">25. </w:t>
      </w:r>
      <w:proofErr w:type="gramStart"/>
      <w:r w:rsidR="00C12862" w:rsidRPr="00592C07">
        <w:rPr>
          <w:rFonts w:ascii="Arial" w:eastAsia="Times New Roman" w:hAnsi="Arial" w:cs="Arial"/>
          <w:sz w:val="24"/>
          <w:szCs w:val="24"/>
        </w:rPr>
        <w:t xml:space="preserve">Процедура пересмотра муниципального нормативного правового акта, устанавливающего обязательные требования, заключается в разработке </w:t>
      </w:r>
      <w:r w:rsidR="00C12862" w:rsidRPr="00592C07">
        <w:rPr>
          <w:rFonts w:ascii="Arial" w:eastAsia="Times New Roman" w:hAnsi="Arial" w:cs="Arial"/>
          <w:color w:val="000000"/>
          <w:sz w:val="24"/>
          <w:szCs w:val="24"/>
          <w:shd w:val="clear" w:color="auto" w:fill="FFFFFF"/>
        </w:rPr>
        <w:t xml:space="preserve">Администрацией </w:t>
      </w:r>
      <w:r w:rsidR="00C12862" w:rsidRPr="00592C07">
        <w:rPr>
          <w:rFonts w:ascii="Arial" w:eastAsia="Times New Roman" w:hAnsi="Arial" w:cs="Arial"/>
          <w:sz w:val="24"/>
          <w:szCs w:val="24"/>
        </w:rPr>
        <w:t>проекта муниципального нормативного правового акта о внесении изменений в положения муниципального нормативного правового акта, устанавливающие обязательные требования, или разработке нового проекта муниципального нормативного правового акта (в случае внесения в муниципальный нормативный правовой акт существенных изменений, в том числе при изменении наименования, предмета правового регулирования, оснований его издания</w:t>
      </w:r>
      <w:proofErr w:type="gramEnd"/>
      <w:r w:rsidR="00C12862" w:rsidRPr="00592C07">
        <w:rPr>
          <w:rFonts w:ascii="Arial" w:eastAsia="Times New Roman" w:hAnsi="Arial" w:cs="Arial"/>
          <w:sz w:val="24"/>
          <w:szCs w:val="24"/>
        </w:rPr>
        <w:t>).</w:t>
      </w:r>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proofErr w:type="gramStart"/>
      <w:r w:rsidRPr="00592C07">
        <w:rPr>
          <w:rFonts w:ascii="Arial" w:eastAsia="Times New Roman" w:hAnsi="Arial" w:cs="Arial"/>
          <w:sz w:val="24"/>
          <w:szCs w:val="24"/>
        </w:rPr>
        <w:t xml:space="preserve">При подготовке соответствующего проекта муниципального нормативного правового акта должны быть учтены замечания, содержащиеся в отчете об оценке фактического воздействия и заключении об оценке фактического воздействия муниципального нормативного правового акта, а также в решении </w:t>
      </w:r>
      <w:r w:rsidR="008428BF" w:rsidRPr="00592C07">
        <w:rPr>
          <w:rFonts w:ascii="Arial" w:eastAsia="Times New Roman" w:hAnsi="Arial" w:cs="Arial"/>
          <w:sz w:val="24"/>
          <w:szCs w:val="24"/>
        </w:rPr>
        <w:t xml:space="preserve">Комиссии </w:t>
      </w:r>
      <w:r w:rsidR="006E5CF6" w:rsidRPr="00592C07">
        <w:rPr>
          <w:rFonts w:ascii="Arial" w:eastAsia="Times New Roman" w:hAnsi="Arial" w:cs="Arial"/>
          <w:sz w:val="24"/>
          <w:szCs w:val="24"/>
        </w:rPr>
        <w:t>п</w:t>
      </w:r>
      <w:r w:rsidRPr="00592C07">
        <w:rPr>
          <w:rFonts w:ascii="Arial" w:eastAsia="Times New Roman" w:hAnsi="Arial" w:cs="Arial"/>
          <w:sz w:val="24"/>
          <w:szCs w:val="24"/>
        </w:rPr>
        <w:t>о муниципальному нормативному правовому акту, по которому проводится пересмотр.</w:t>
      </w:r>
      <w:proofErr w:type="gramEnd"/>
    </w:p>
    <w:p w:rsidR="00C12862" w:rsidRPr="00592C07" w:rsidRDefault="00C12862" w:rsidP="00C12862">
      <w:pPr>
        <w:widowControl w:val="0"/>
        <w:spacing w:after="0" w:line="240" w:lineRule="auto"/>
        <w:ind w:left="20" w:right="20" w:firstLine="689"/>
        <w:jc w:val="both"/>
        <w:rPr>
          <w:rFonts w:ascii="Arial" w:eastAsia="Times New Roman" w:hAnsi="Arial" w:cs="Arial"/>
          <w:sz w:val="24"/>
          <w:szCs w:val="24"/>
        </w:rPr>
      </w:pPr>
      <w:r w:rsidRPr="00592C07">
        <w:rPr>
          <w:rFonts w:ascii="Arial" w:eastAsia="Times New Roman" w:hAnsi="Arial" w:cs="Arial"/>
          <w:sz w:val="24"/>
          <w:szCs w:val="24"/>
        </w:rPr>
        <w:t>Администрация в течение 3 рабочих дней после официального опубликования муниципального нормативного правового акта, размещает его на официальном сайте и одновременно направляет</w:t>
      </w:r>
      <w:r w:rsidR="006E5CF6" w:rsidRPr="00592C07">
        <w:rPr>
          <w:rFonts w:ascii="Arial" w:eastAsia="Times New Roman" w:hAnsi="Arial" w:cs="Arial"/>
          <w:sz w:val="24"/>
          <w:szCs w:val="24"/>
        </w:rPr>
        <w:t xml:space="preserve"> его копию в Комиссию</w:t>
      </w:r>
      <w:r w:rsidRPr="00592C07">
        <w:rPr>
          <w:rFonts w:ascii="Arial" w:eastAsia="Times New Roman" w:hAnsi="Arial" w:cs="Arial"/>
          <w:sz w:val="24"/>
          <w:szCs w:val="24"/>
        </w:rPr>
        <w:t xml:space="preserve"> с указанием ссылки на реквизиты решения, которое явилось основанием для его разработки и издания (принятия).</w:t>
      </w:r>
    </w:p>
    <w:sectPr w:rsidR="00C12862" w:rsidRPr="00592C07" w:rsidSect="00AC4C6B">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D80" w:rsidRDefault="00C27D80" w:rsidP="00615612">
      <w:pPr>
        <w:spacing w:after="0" w:line="240" w:lineRule="auto"/>
      </w:pPr>
      <w:r>
        <w:separator/>
      </w:r>
    </w:p>
  </w:endnote>
  <w:endnote w:type="continuationSeparator" w:id="0">
    <w:p w:rsidR="00C27D80" w:rsidRDefault="00C27D80" w:rsidP="0061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D80" w:rsidRDefault="00C27D80" w:rsidP="00615612">
      <w:pPr>
        <w:spacing w:after="0" w:line="240" w:lineRule="auto"/>
      </w:pPr>
      <w:r>
        <w:separator/>
      </w:r>
    </w:p>
  </w:footnote>
  <w:footnote w:type="continuationSeparator" w:id="0">
    <w:p w:rsidR="00C27D80" w:rsidRDefault="00C27D80" w:rsidP="00615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6B" w:rsidRDefault="00AC4C6B">
    <w:pPr>
      <w:pStyle w:val="ae"/>
      <w:jc w:val="center"/>
    </w:pPr>
  </w:p>
  <w:p w:rsidR="00AC4C6B" w:rsidRDefault="00AC4C6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483"/>
    <w:multiLevelType w:val="hybridMultilevel"/>
    <w:tmpl w:val="C1381CFC"/>
    <w:lvl w:ilvl="0" w:tplc="520E7400">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02992"/>
    <w:multiLevelType w:val="multilevel"/>
    <w:tmpl w:val="EE362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581FF4"/>
    <w:multiLevelType w:val="hybridMultilevel"/>
    <w:tmpl w:val="5080A80A"/>
    <w:lvl w:ilvl="0" w:tplc="90B8581A">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13C4C"/>
    <w:multiLevelType w:val="multilevel"/>
    <w:tmpl w:val="6A06F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D909AA"/>
    <w:multiLevelType w:val="multilevel"/>
    <w:tmpl w:val="13E49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683432"/>
    <w:multiLevelType w:val="multilevel"/>
    <w:tmpl w:val="7CAEA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C90AD5"/>
    <w:multiLevelType w:val="multilevel"/>
    <w:tmpl w:val="62E21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86185D"/>
    <w:multiLevelType w:val="hybridMultilevel"/>
    <w:tmpl w:val="3CA01E7A"/>
    <w:lvl w:ilvl="0" w:tplc="F85C68D6">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1B6D2E"/>
    <w:multiLevelType w:val="multilevel"/>
    <w:tmpl w:val="9B1E5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6"/>
  </w:num>
  <w:num w:numId="5">
    <w:abstractNumId w:val="5"/>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62"/>
    <w:rsid w:val="00014427"/>
    <w:rsid w:val="0001766F"/>
    <w:rsid w:val="00032BF3"/>
    <w:rsid w:val="00042BB1"/>
    <w:rsid w:val="00091B95"/>
    <w:rsid w:val="000B44EC"/>
    <w:rsid w:val="00120B55"/>
    <w:rsid w:val="001A2902"/>
    <w:rsid w:val="00204065"/>
    <w:rsid w:val="00292790"/>
    <w:rsid w:val="002B6973"/>
    <w:rsid w:val="002D4091"/>
    <w:rsid w:val="002F405E"/>
    <w:rsid w:val="003A0000"/>
    <w:rsid w:val="003C1EFB"/>
    <w:rsid w:val="003D22AF"/>
    <w:rsid w:val="003E7BA6"/>
    <w:rsid w:val="00495FAC"/>
    <w:rsid w:val="004E3679"/>
    <w:rsid w:val="00553F65"/>
    <w:rsid w:val="0055410F"/>
    <w:rsid w:val="00556105"/>
    <w:rsid w:val="00592C07"/>
    <w:rsid w:val="005B28FC"/>
    <w:rsid w:val="005F15FD"/>
    <w:rsid w:val="00607B8C"/>
    <w:rsid w:val="00615612"/>
    <w:rsid w:val="006400BF"/>
    <w:rsid w:val="00663094"/>
    <w:rsid w:val="006E5CF6"/>
    <w:rsid w:val="007F153E"/>
    <w:rsid w:val="0083443F"/>
    <w:rsid w:val="008428BF"/>
    <w:rsid w:val="00897AB3"/>
    <w:rsid w:val="008A77B8"/>
    <w:rsid w:val="009711CF"/>
    <w:rsid w:val="00A12F53"/>
    <w:rsid w:val="00A802F5"/>
    <w:rsid w:val="00AB705D"/>
    <w:rsid w:val="00AB7252"/>
    <w:rsid w:val="00AC014E"/>
    <w:rsid w:val="00AC4C6B"/>
    <w:rsid w:val="00AD10BB"/>
    <w:rsid w:val="00AD3374"/>
    <w:rsid w:val="00AD6794"/>
    <w:rsid w:val="00B1676B"/>
    <w:rsid w:val="00B558B9"/>
    <w:rsid w:val="00BA3910"/>
    <w:rsid w:val="00BF0441"/>
    <w:rsid w:val="00C10122"/>
    <w:rsid w:val="00C12862"/>
    <w:rsid w:val="00C27D80"/>
    <w:rsid w:val="00C809D5"/>
    <w:rsid w:val="00D92AD8"/>
    <w:rsid w:val="00DA4F95"/>
    <w:rsid w:val="00E73269"/>
    <w:rsid w:val="00ED352F"/>
    <w:rsid w:val="00F95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9D5"/>
  </w:style>
  <w:style w:type="paragraph" w:styleId="1">
    <w:name w:val="heading 1"/>
    <w:basedOn w:val="a"/>
    <w:next w:val="a"/>
    <w:link w:val="10"/>
    <w:uiPriority w:val="9"/>
    <w:qFormat/>
    <w:rsid w:val="00592C07"/>
    <w:pPr>
      <w:keepNext/>
      <w:widowControl w:val="0"/>
      <w:spacing w:after="0" w:line="240" w:lineRule="auto"/>
      <w:ind w:right="20"/>
      <w:jc w:val="center"/>
      <w:outlineLvl w:val="0"/>
    </w:pPr>
    <w:rPr>
      <w:rFonts w:ascii="Times New Roman" w:eastAsia="Arial" w:hAnsi="Times New Roman" w:cs="Times New Roman"/>
      <w:bCs/>
      <w:sz w:val="28"/>
      <w:szCs w:val="28"/>
    </w:rPr>
  </w:style>
  <w:style w:type="paragraph" w:styleId="2">
    <w:name w:val="heading 2"/>
    <w:basedOn w:val="a"/>
    <w:next w:val="a"/>
    <w:link w:val="20"/>
    <w:uiPriority w:val="9"/>
    <w:unhideWhenUsed/>
    <w:qFormat/>
    <w:rsid w:val="00592C07"/>
    <w:pPr>
      <w:keepNext/>
      <w:spacing w:after="0" w:line="240" w:lineRule="auto"/>
      <w:ind w:firstLine="709"/>
      <w:jc w:val="center"/>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A3910"/>
    <w:rPr>
      <w:sz w:val="16"/>
      <w:szCs w:val="16"/>
    </w:rPr>
  </w:style>
  <w:style w:type="paragraph" w:styleId="a4">
    <w:name w:val="annotation text"/>
    <w:basedOn w:val="a"/>
    <w:link w:val="a5"/>
    <w:uiPriority w:val="99"/>
    <w:semiHidden/>
    <w:unhideWhenUsed/>
    <w:rsid w:val="00BA3910"/>
    <w:pPr>
      <w:spacing w:line="240" w:lineRule="auto"/>
    </w:pPr>
    <w:rPr>
      <w:sz w:val="20"/>
      <w:szCs w:val="20"/>
    </w:rPr>
  </w:style>
  <w:style w:type="character" w:customStyle="1" w:styleId="a5">
    <w:name w:val="Текст примечания Знак"/>
    <w:basedOn w:val="a0"/>
    <w:link w:val="a4"/>
    <w:uiPriority w:val="99"/>
    <w:semiHidden/>
    <w:rsid w:val="00BA3910"/>
    <w:rPr>
      <w:sz w:val="20"/>
      <w:szCs w:val="20"/>
    </w:rPr>
  </w:style>
  <w:style w:type="paragraph" w:styleId="a6">
    <w:name w:val="annotation subject"/>
    <w:basedOn w:val="a4"/>
    <w:next w:val="a4"/>
    <w:link w:val="a7"/>
    <w:uiPriority w:val="99"/>
    <w:semiHidden/>
    <w:unhideWhenUsed/>
    <w:rsid w:val="00BA3910"/>
    <w:rPr>
      <w:b/>
      <w:bCs/>
    </w:rPr>
  </w:style>
  <w:style w:type="character" w:customStyle="1" w:styleId="a7">
    <w:name w:val="Тема примечания Знак"/>
    <w:basedOn w:val="a5"/>
    <w:link w:val="a6"/>
    <w:uiPriority w:val="99"/>
    <w:semiHidden/>
    <w:rsid w:val="00BA3910"/>
    <w:rPr>
      <w:b/>
      <w:bCs/>
      <w:sz w:val="20"/>
      <w:szCs w:val="20"/>
    </w:rPr>
  </w:style>
  <w:style w:type="paragraph" w:styleId="a8">
    <w:name w:val="Balloon Text"/>
    <w:basedOn w:val="a"/>
    <w:link w:val="a9"/>
    <w:uiPriority w:val="99"/>
    <w:semiHidden/>
    <w:unhideWhenUsed/>
    <w:rsid w:val="00BA39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A3910"/>
    <w:rPr>
      <w:rFonts w:ascii="Segoe UI" w:hAnsi="Segoe UI" w:cs="Segoe UI"/>
      <w:sz w:val="18"/>
      <w:szCs w:val="18"/>
    </w:rPr>
  </w:style>
  <w:style w:type="paragraph" w:styleId="aa">
    <w:name w:val="List Paragraph"/>
    <w:basedOn w:val="a"/>
    <w:uiPriority w:val="34"/>
    <w:qFormat/>
    <w:rsid w:val="00C10122"/>
    <w:pPr>
      <w:ind w:left="720"/>
      <w:contextualSpacing/>
    </w:pPr>
  </w:style>
  <w:style w:type="paragraph" w:styleId="ab">
    <w:name w:val="footnote text"/>
    <w:basedOn w:val="a"/>
    <w:link w:val="ac"/>
    <w:uiPriority w:val="99"/>
    <w:semiHidden/>
    <w:unhideWhenUsed/>
    <w:rsid w:val="00615612"/>
    <w:pPr>
      <w:spacing w:after="0" w:line="240" w:lineRule="auto"/>
    </w:pPr>
    <w:rPr>
      <w:sz w:val="20"/>
      <w:szCs w:val="20"/>
    </w:rPr>
  </w:style>
  <w:style w:type="character" w:customStyle="1" w:styleId="ac">
    <w:name w:val="Текст сноски Знак"/>
    <w:basedOn w:val="a0"/>
    <w:link w:val="ab"/>
    <w:uiPriority w:val="99"/>
    <w:semiHidden/>
    <w:rsid w:val="00615612"/>
    <w:rPr>
      <w:sz w:val="20"/>
      <w:szCs w:val="20"/>
    </w:rPr>
  </w:style>
  <w:style w:type="character" w:styleId="ad">
    <w:name w:val="footnote reference"/>
    <w:basedOn w:val="a0"/>
    <w:uiPriority w:val="99"/>
    <w:semiHidden/>
    <w:unhideWhenUsed/>
    <w:rsid w:val="00615612"/>
    <w:rPr>
      <w:vertAlign w:val="superscript"/>
    </w:rPr>
  </w:style>
  <w:style w:type="paragraph" w:styleId="ae">
    <w:name w:val="header"/>
    <w:basedOn w:val="a"/>
    <w:link w:val="af"/>
    <w:uiPriority w:val="99"/>
    <w:unhideWhenUsed/>
    <w:rsid w:val="00AC4C6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C4C6B"/>
  </w:style>
  <w:style w:type="paragraph" w:styleId="af0">
    <w:name w:val="footer"/>
    <w:basedOn w:val="a"/>
    <w:link w:val="af1"/>
    <w:uiPriority w:val="99"/>
    <w:unhideWhenUsed/>
    <w:rsid w:val="00AC4C6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4C6B"/>
  </w:style>
  <w:style w:type="character" w:styleId="af2">
    <w:name w:val="Hyperlink"/>
    <w:basedOn w:val="a0"/>
    <w:uiPriority w:val="99"/>
    <w:unhideWhenUsed/>
    <w:rsid w:val="00120B55"/>
    <w:rPr>
      <w:color w:val="0563C1" w:themeColor="hyperlink"/>
      <w:u w:val="single"/>
    </w:rPr>
  </w:style>
  <w:style w:type="character" w:customStyle="1" w:styleId="UnresolvedMention">
    <w:name w:val="Unresolved Mention"/>
    <w:basedOn w:val="a0"/>
    <w:uiPriority w:val="99"/>
    <w:semiHidden/>
    <w:unhideWhenUsed/>
    <w:rsid w:val="00120B55"/>
    <w:rPr>
      <w:color w:val="605E5C"/>
      <w:shd w:val="clear" w:color="auto" w:fill="E1DFDD"/>
    </w:rPr>
  </w:style>
  <w:style w:type="character" w:customStyle="1" w:styleId="10">
    <w:name w:val="Заголовок 1 Знак"/>
    <w:basedOn w:val="a0"/>
    <w:link w:val="1"/>
    <w:uiPriority w:val="9"/>
    <w:rsid w:val="00592C07"/>
    <w:rPr>
      <w:rFonts w:ascii="Times New Roman" w:eastAsia="Arial" w:hAnsi="Times New Roman" w:cs="Times New Roman"/>
      <w:bCs/>
      <w:sz w:val="28"/>
      <w:szCs w:val="28"/>
    </w:rPr>
  </w:style>
  <w:style w:type="character" w:customStyle="1" w:styleId="20">
    <w:name w:val="Заголовок 2 Знак"/>
    <w:basedOn w:val="a0"/>
    <w:link w:val="2"/>
    <w:uiPriority w:val="9"/>
    <w:rsid w:val="00592C07"/>
    <w:rPr>
      <w:rFonts w:ascii="Times New Roman" w:eastAsia="Times New Roman" w:hAnsi="Times New Roman" w:cs="Times New Roman"/>
      <w:sz w:val="28"/>
      <w:szCs w:val="28"/>
    </w:rPr>
  </w:style>
  <w:style w:type="paragraph" w:styleId="af3">
    <w:name w:val="Body Text Indent"/>
    <w:basedOn w:val="a"/>
    <w:link w:val="af4"/>
    <w:uiPriority w:val="99"/>
    <w:unhideWhenUsed/>
    <w:rsid w:val="00592C07"/>
    <w:pPr>
      <w:spacing w:after="0" w:line="240" w:lineRule="auto"/>
      <w:ind w:firstLine="709"/>
      <w:jc w:val="center"/>
    </w:pPr>
    <w:rPr>
      <w:rFonts w:ascii="Arial" w:eastAsia="Times New Roman" w:hAnsi="Arial" w:cs="Arial"/>
      <w:b/>
      <w:sz w:val="32"/>
      <w:szCs w:val="32"/>
    </w:rPr>
  </w:style>
  <w:style w:type="character" w:customStyle="1" w:styleId="af4">
    <w:name w:val="Основной текст с отступом Знак"/>
    <w:basedOn w:val="a0"/>
    <w:link w:val="af3"/>
    <w:uiPriority w:val="99"/>
    <w:rsid w:val="00592C07"/>
    <w:rPr>
      <w:rFonts w:ascii="Arial" w:eastAsia="Times New Roman"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9D5"/>
  </w:style>
  <w:style w:type="paragraph" w:styleId="1">
    <w:name w:val="heading 1"/>
    <w:basedOn w:val="a"/>
    <w:next w:val="a"/>
    <w:link w:val="10"/>
    <w:uiPriority w:val="9"/>
    <w:qFormat/>
    <w:rsid w:val="00592C07"/>
    <w:pPr>
      <w:keepNext/>
      <w:widowControl w:val="0"/>
      <w:spacing w:after="0" w:line="240" w:lineRule="auto"/>
      <w:ind w:right="20"/>
      <w:jc w:val="center"/>
      <w:outlineLvl w:val="0"/>
    </w:pPr>
    <w:rPr>
      <w:rFonts w:ascii="Times New Roman" w:eastAsia="Arial" w:hAnsi="Times New Roman" w:cs="Times New Roman"/>
      <w:bCs/>
      <w:sz w:val="28"/>
      <w:szCs w:val="28"/>
    </w:rPr>
  </w:style>
  <w:style w:type="paragraph" w:styleId="2">
    <w:name w:val="heading 2"/>
    <w:basedOn w:val="a"/>
    <w:next w:val="a"/>
    <w:link w:val="20"/>
    <w:uiPriority w:val="9"/>
    <w:unhideWhenUsed/>
    <w:qFormat/>
    <w:rsid w:val="00592C07"/>
    <w:pPr>
      <w:keepNext/>
      <w:spacing w:after="0" w:line="240" w:lineRule="auto"/>
      <w:ind w:firstLine="709"/>
      <w:jc w:val="center"/>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A3910"/>
    <w:rPr>
      <w:sz w:val="16"/>
      <w:szCs w:val="16"/>
    </w:rPr>
  </w:style>
  <w:style w:type="paragraph" w:styleId="a4">
    <w:name w:val="annotation text"/>
    <w:basedOn w:val="a"/>
    <w:link w:val="a5"/>
    <w:uiPriority w:val="99"/>
    <w:semiHidden/>
    <w:unhideWhenUsed/>
    <w:rsid w:val="00BA3910"/>
    <w:pPr>
      <w:spacing w:line="240" w:lineRule="auto"/>
    </w:pPr>
    <w:rPr>
      <w:sz w:val="20"/>
      <w:szCs w:val="20"/>
    </w:rPr>
  </w:style>
  <w:style w:type="character" w:customStyle="1" w:styleId="a5">
    <w:name w:val="Текст примечания Знак"/>
    <w:basedOn w:val="a0"/>
    <w:link w:val="a4"/>
    <w:uiPriority w:val="99"/>
    <w:semiHidden/>
    <w:rsid w:val="00BA3910"/>
    <w:rPr>
      <w:sz w:val="20"/>
      <w:szCs w:val="20"/>
    </w:rPr>
  </w:style>
  <w:style w:type="paragraph" w:styleId="a6">
    <w:name w:val="annotation subject"/>
    <w:basedOn w:val="a4"/>
    <w:next w:val="a4"/>
    <w:link w:val="a7"/>
    <w:uiPriority w:val="99"/>
    <w:semiHidden/>
    <w:unhideWhenUsed/>
    <w:rsid w:val="00BA3910"/>
    <w:rPr>
      <w:b/>
      <w:bCs/>
    </w:rPr>
  </w:style>
  <w:style w:type="character" w:customStyle="1" w:styleId="a7">
    <w:name w:val="Тема примечания Знак"/>
    <w:basedOn w:val="a5"/>
    <w:link w:val="a6"/>
    <w:uiPriority w:val="99"/>
    <w:semiHidden/>
    <w:rsid w:val="00BA3910"/>
    <w:rPr>
      <w:b/>
      <w:bCs/>
      <w:sz w:val="20"/>
      <w:szCs w:val="20"/>
    </w:rPr>
  </w:style>
  <w:style w:type="paragraph" w:styleId="a8">
    <w:name w:val="Balloon Text"/>
    <w:basedOn w:val="a"/>
    <w:link w:val="a9"/>
    <w:uiPriority w:val="99"/>
    <w:semiHidden/>
    <w:unhideWhenUsed/>
    <w:rsid w:val="00BA39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A3910"/>
    <w:rPr>
      <w:rFonts w:ascii="Segoe UI" w:hAnsi="Segoe UI" w:cs="Segoe UI"/>
      <w:sz w:val="18"/>
      <w:szCs w:val="18"/>
    </w:rPr>
  </w:style>
  <w:style w:type="paragraph" w:styleId="aa">
    <w:name w:val="List Paragraph"/>
    <w:basedOn w:val="a"/>
    <w:uiPriority w:val="34"/>
    <w:qFormat/>
    <w:rsid w:val="00C10122"/>
    <w:pPr>
      <w:ind w:left="720"/>
      <w:contextualSpacing/>
    </w:pPr>
  </w:style>
  <w:style w:type="paragraph" w:styleId="ab">
    <w:name w:val="footnote text"/>
    <w:basedOn w:val="a"/>
    <w:link w:val="ac"/>
    <w:uiPriority w:val="99"/>
    <w:semiHidden/>
    <w:unhideWhenUsed/>
    <w:rsid w:val="00615612"/>
    <w:pPr>
      <w:spacing w:after="0" w:line="240" w:lineRule="auto"/>
    </w:pPr>
    <w:rPr>
      <w:sz w:val="20"/>
      <w:szCs w:val="20"/>
    </w:rPr>
  </w:style>
  <w:style w:type="character" w:customStyle="1" w:styleId="ac">
    <w:name w:val="Текст сноски Знак"/>
    <w:basedOn w:val="a0"/>
    <w:link w:val="ab"/>
    <w:uiPriority w:val="99"/>
    <w:semiHidden/>
    <w:rsid w:val="00615612"/>
    <w:rPr>
      <w:sz w:val="20"/>
      <w:szCs w:val="20"/>
    </w:rPr>
  </w:style>
  <w:style w:type="character" w:styleId="ad">
    <w:name w:val="footnote reference"/>
    <w:basedOn w:val="a0"/>
    <w:uiPriority w:val="99"/>
    <w:semiHidden/>
    <w:unhideWhenUsed/>
    <w:rsid w:val="00615612"/>
    <w:rPr>
      <w:vertAlign w:val="superscript"/>
    </w:rPr>
  </w:style>
  <w:style w:type="paragraph" w:styleId="ae">
    <w:name w:val="header"/>
    <w:basedOn w:val="a"/>
    <w:link w:val="af"/>
    <w:uiPriority w:val="99"/>
    <w:unhideWhenUsed/>
    <w:rsid w:val="00AC4C6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C4C6B"/>
  </w:style>
  <w:style w:type="paragraph" w:styleId="af0">
    <w:name w:val="footer"/>
    <w:basedOn w:val="a"/>
    <w:link w:val="af1"/>
    <w:uiPriority w:val="99"/>
    <w:unhideWhenUsed/>
    <w:rsid w:val="00AC4C6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4C6B"/>
  </w:style>
  <w:style w:type="character" w:styleId="af2">
    <w:name w:val="Hyperlink"/>
    <w:basedOn w:val="a0"/>
    <w:uiPriority w:val="99"/>
    <w:unhideWhenUsed/>
    <w:rsid w:val="00120B55"/>
    <w:rPr>
      <w:color w:val="0563C1" w:themeColor="hyperlink"/>
      <w:u w:val="single"/>
    </w:rPr>
  </w:style>
  <w:style w:type="character" w:customStyle="1" w:styleId="UnresolvedMention">
    <w:name w:val="Unresolved Mention"/>
    <w:basedOn w:val="a0"/>
    <w:uiPriority w:val="99"/>
    <w:semiHidden/>
    <w:unhideWhenUsed/>
    <w:rsid w:val="00120B55"/>
    <w:rPr>
      <w:color w:val="605E5C"/>
      <w:shd w:val="clear" w:color="auto" w:fill="E1DFDD"/>
    </w:rPr>
  </w:style>
  <w:style w:type="character" w:customStyle="1" w:styleId="10">
    <w:name w:val="Заголовок 1 Знак"/>
    <w:basedOn w:val="a0"/>
    <w:link w:val="1"/>
    <w:uiPriority w:val="9"/>
    <w:rsid w:val="00592C07"/>
    <w:rPr>
      <w:rFonts w:ascii="Times New Roman" w:eastAsia="Arial" w:hAnsi="Times New Roman" w:cs="Times New Roman"/>
      <w:bCs/>
      <w:sz w:val="28"/>
      <w:szCs w:val="28"/>
    </w:rPr>
  </w:style>
  <w:style w:type="character" w:customStyle="1" w:styleId="20">
    <w:name w:val="Заголовок 2 Знак"/>
    <w:basedOn w:val="a0"/>
    <w:link w:val="2"/>
    <w:uiPriority w:val="9"/>
    <w:rsid w:val="00592C07"/>
    <w:rPr>
      <w:rFonts w:ascii="Times New Roman" w:eastAsia="Times New Roman" w:hAnsi="Times New Roman" w:cs="Times New Roman"/>
      <w:sz w:val="28"/>
      <w:szCs w:val="28"/>
    </w:rPr>
  </w:style>
  <w:style w:type="paragraph" w:styleId="af3">
    <w:name w:val="Body Text Indent"/>
    <w:basedOn w:val="a"/>
    <w:link w:val="af4"/>
    <w:uiPriority w:val="99"/>
    <w:unhideWhenUsed/>
    <w:rsid w:val="00592C07"/>
    <w:pPr>
      <w:spacing w:after="0" w:line="240" w:lineRule="auto"/>
      <w:ind w:firstLine="709"/>
      <w:jc w:val="center"/>
    </w:pPr>
    <w:rPr>
      <w:rFonts w:ascii="Arial" w:eastAsia="Times New Roman" w:hAnsi="Arial" w:cs="Arial"/>
      <w:b/>
      <w:sz w:val="32"/>
      <w:szCs w:val="32"/>
    </w:rPr>
  </w:style>
  <w:style w:type="character" w:customStyle="1" w:styleId="af4">
    <w:name w:val="Основной текст с отступом Знак"/>
    <w:basedOn w:val="a0"/>
    <w:link w:val="af3"/>
    <w:uiPriority w:val="99"/>
    <w:rsid w:val="00592C07"/>
    <w:rPr>
      <w:rFonts w:ascii="Arial" w:eastAsia="Times New Roman"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02446">
      <w:bodyDiv w:val="1"/>
      <w:marLeft w:val="0"/>
      <w:marRight w:val="0"/>
      <w:marTop w:val="0"/>
      <w:marBottom w:val="0"/>
      <w:divBdr>
        <w:top w:val="none" w:sz="0" w:space="0" w:color="auto"/>
        <w:left w:val="none" w:sz="0" w:space="0" w:color="auto"/>
        <w:bottom w:val="none" w:sz="0" w:space="0" w:color="auto"/>
        <w:right w:val="none" w:sz="0" w:space="0" w:color="auto"/>
      </w:divBdr>
    </w:div>
    <w:div w:id="583565180">
      <w:bodyDiv w:val="1"/>
      <w:marLeft w:val="0"/>
      <w:marRight w:val="0"/>
      <w:marTop w:val="0"/>
      <w:marBottom w:val="0"/>
      <w:divBdr>
        <w:top w:val="none" w:sz="0" w:space="0" w:color="auto"/>
        <w:left w:val="none" w:sz="0" w:space="0" w:color="auto"/>
        <w:bottom w:val="none" w:sz="0" w:space="0" w:color="auto"/>
        <w:right w:val="none" w:sz="0" w:space="0" w:color="auto"/>
      </w:divBdr>
    </w:div>
    <w:div w:id="746269059">
      <w:bodyDiv w:val="1"/>
      <w:marLeft w:val="0"/>
      <w:marRight w:val="0"/>
      <w:marTop w:val="0"/>
      <w:marBottom w:val="0"/>
      <w:divBdr>
        <w:top w:val="none" w:sz="0" w:space="0" w:color="auto"/>
        <w:left w:val="none" w:sz="0" w:space="0" w:color="auto"/>
        <w:bottom w:val="none" w:sz="0" w:space="0" w:color="auto"/>
        <w:right w:val="none" w:sz="0" w:space="0" w:color="auto"/>
      </w:divBdr>
    </w:div>
    <w:div w:id="1009917234">
      <w:bodyDiv w:val="1"/>
      <w:marLeft w:val="0"/>
      <w:marRight w:val="0"/>
      <w:marTop w:val="0"/>
      <w:marBottom w:val="0"/>
      <w:divBdr>
        <w:top w:val="none" w:sz="0" w:space="0" w:color="auto"/>
        <w:left w:val="none" w:sz="0" w:space="0" w:color="auto"/>
        <w:bottom w:val="none" w:sz="0" w:space="0" w:color="auto"/>
        <w:right w:val="none" w:sz="0" w:space="0" w:color="auto"/>
      </w:divBdr>
    </w:div>
    <w:div w:id="1582064747">
      <w:bodyDiv w:val="1"/>
      <w:marLeft w:val="0"/>
      <w:marRight w:val="0"/>
      <w:marTop w:val="0"/>
      <w:marBottom w:val="0"/>
      <w:divBdr>
        <w:top w:val="none" w:sz="0" w:space="0" w:color="auto"/>
        <w:left w:val="none" w:sz="0" w:space="0" w:color="auto"/>
        <w:bottom w:val="none" w:sz="0" w:space="0" w:color="auto"/>
        <w:right w:val="none" w:sz="0" w:space="0" w:color="auto"/>
      </w:divBdr>
    </w:div>
    <w:div w:id="16838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6FB30-9F5E-485D-A304-C4B74EC1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3356</Words>
  <Characters>19133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Наталия Львовна</dc:creator>
  <cp:lastModifiedBy>Пользователь</cp:lastModifiedBy>
  <cp:revision>4</cp:revision>
  <cp:lastPrinted>2022-10-11T10:01:00Z</cp:lastPrinted>
  <dcterms:created xsi:type="dcterms:W3CDTF">2023-04-03T11:50:00Z</dcterms:created>
  <dcterms:modified xsi:type="dcterms:W3CDTF">2023-04-12T10:47:00Z</dcterms:modified>
</cp:coreProperties>
</file>