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1E" w:rsidRPr="00FC5055" w:rsidRDefault="000A051E" w:rsidP="000A051E">
      <w:pPr>
        <w:spacing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C5055">
        <w:rPr>
          <w:rFonts w:ascii="Arial" w:hAnsi="Arial" w:cs="Arial"/>
          <w:b/>
          <w:sz w:val="32"/>
          <w:szCs w:val="32"/>
        </w:rPr>
        <w:t>Администрация</w:t>
      </w:r>
    </w:p>
    <w:p w:rsidR="000A051E" w:rsidRPr="00FC5055" w:rsidRDefault="000A051E" w:rsidP="000A051E">
      <w:pPr>
        <w:spacing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C505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0A051E" w:rsidRPr="00FC5055" w:rsidRDefault="000A051E" w:rsidP="000A051E">
      <w:pPr>
        <w:spacing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C505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0A051E" w:rsidRPr="00FC5055" w:rsidRDefault="000A051E" w:rsidP="000A051E">
      <w:pPr>
        <w:spacing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0A051E" w:rsidRPr="00FC5055" w:rsidRDefault="000A051E" w:rsidP="000A051E">
      <w:pPr>
        <w:spacing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C5055">
        <w:rPr>
          <w:rFonts w:ascii="Arial" w:hAnsi="Arial" w:cs="Arial"/>
          <w:b/>
          <w:sz w:val="32"/>
          <w:szCs w:val="32"/>
        </w:rPr>
        <w:t>ПОСТАНОВЛЕНИЕ</w:t>
      </w:r>
    </w:p>
    <w:p w:rsidR="000A051E" w:rsidRPr="00FC5055" w:rsidRDefault="000A051E" w:rsidP="000A051E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0A051E" w:rsidRPr="00FC5055" w:rsidRDefault="000A051E" w:rsidP="000A051E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20.06.2025</w:t>
      </w:r>
      <w:r w:rsidRPr="00FC5055">
        <w:rPr>
          <w:rFonts w:ascii="Arial" w:hAnsi="Arial" w:cs="Arial"/>
          <w:sz w:val="24"/>
          <w:szCs w:val="24"/>
        </w:rPr>
        <w:tab/>
      </w:r>
      <w:r w:rsidRPr="00FC5055">
        <w:rPr>
          <w:rFonts w:ascii="Arial" w:hAnsi="Arial" w:cs="Arial"/>
          <w:sz w:val="24"/>
          <w:szCs w:val="24"/>
        </w:rPr>
        <w:tab/>
      </w:r>
      <w:r w:rsidRPr="00FC5055">
        <w:rPr>
          <w:rFonts w:ascii="Arial" w:hAnsi="Arial" w:cs="Arial"/>
          <w:sz w:val="24"/>
          <w:szCs w:val="24"/>
        </w:rPr>
        <w:tab/>
      </w:r>
      <w:r w:rsidRPr="00FC5055">
        <w:rPr>
          <w:rFonts w:ascii="Arial" w:hAnsi="Arial" w:cs="Arial"/>
          <w:sz w:val="24"/>
          <w:szCs w:val="24"/>
        </w:rPr>
        <w:tab/>
      </w:r>
      <w:r w:rsidRPr="00FC5055">
        <w:rPr>
          <w:rFonts w:ascii="Arial" w:hAnsi="Arial" w:cs="Arial"/>
          <w:sz w:val="24"/>
          <w:szCs w:val="24"/>
        </w:rPr>
        <w:tab/>
      </w:r>
      <w:r w:rsidRPr="00FC5055">
        <w:rPr>
          <w:rFonts w:ascii="Arial" w:hAnsi="Arial" w:cs="Arial"/>
          <w:sz w:val="24"/>
          <w:szCs w:val="24"/>
        </w:rPr>
        <w:tab/>
      </w:r>
      <w:r w:rsidRPr="00FC5055">
        <w:rPr>
          <w:rFonts w:ascii="Arial" w:hAnsi="Arial" w:cs="Arial"/>
          <w:sz w:val="24"/>
          <w:szCs w:val="24"/>
        </w:rPr>
        <w:tab/>
      </w:r>
      <w:r w:rsidRPr="00FC5055">
        <w:rPr>
          <w:rFonts w:ascii="Arial" w:hAnsi="Arial" w:cs="Arial"/>
          <w:sz w:val="24"/>
          <w:szCs w:val="24"/>
        </w:rPr>
        <w:tab/>
      </w:r>
      <w:r w:rsidRPr="00FC5055">
        <w:rPr>
          <w:rFonts w:ascii="Arial" w:hAnsi="Arial" w:cs="Arial"/>
          <w:sz w:val="24"/>
          <w:szCs w:val="24"/>
        </w:rPr>
        <w:tab/>
        <w:t>№ 809</w:t>
      </w:r>
    </w:p>
    <w:p w:rsidR="000A051E" w:rsidRPr="00FC5055" w:rsidRDefault="000A051E" w:rsidP="000A051E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0A051E" w:rsidRPr="00FC5055" w:rsidRDefault="000A051E" w:rsidP="00FC5055">
      <w:pPr>
        <w:pStyle w:val="aff2"/>
      </w:pPr>
      <w:r w:rsidRPr="00FC5055">
        <w:t>О внесении изменений в постановление администрации Ардатовского муниципального округа Нижегородской области от 29.05.2024 № 634</w:t>
      </w:r>
    </w:p>
    <w:p w:rsidR="000A051E" w:rsidRPr="00FC5055" w:rsidRDefault="000A051E" w:rsidP="000A051E">
      <w:pPr>
        <w:spacing w:line="276" w:lineRule="auto"/>
        <w:ind w:firstLine="567"/>
        <w:jc w:val="center"/>
        <w:rPr>
          <w:rFonts w:ascii="Arial" w:hAnsi="Arial" w:cs="Arial"/>
          <w:sz w:val="32"/>
          <w:szCs w:val="32"/>
        </w:rPr>
      </w:pPr>
    </w:p>
    <w:p w:rsidR="006C0F02" w:rsidRPr="00FC5055" w:rsidRDefault="000A051E">
      <w:pPr>
        <w:spacing w:line="276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В целях приведения в соответствие с действующим законодательством муниципальных правовых актов администрация Ардатовского муниципального округа Нижегородской области, администрация Ардатовского муниципального округа Нижегородской области </w:t>
      </w:r>
      <w:proofErr w:type="gramStart"/>
      <w:r w:rsidRPr="00FC5055">
        <w:rPr>
          <w:rFonts w:ascii="Arial" w:hAnsi="Arial" w:cs="Arial"/>
          <w:b/>
          <w:bCs/>
          <w:sz w:val="24"/>
          <w:szCs w:val="24"/>
        </w:rPr>
        <w:t>п</w:t>
      </w:r>
      <w:proofErr w:type="gramEnd"/>
      <w:r w:rsidR="00FC50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C5055">
        <w:rPr>
          <w:rFonts w:ascii="Arial" w:hAnsi="Arial" w:cs="Arial"/>
          <w:b/>
          <w:bCs/>
          <w:sz w:val="24"/>
          <w:szCs w:val="24"/>
        </w:rPr>
        <w:t>о</w:t>
      </w:r>
      <w:r w:rsidR="00FC50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C5055">
        <w:rPr>
          <w:rFonts w:ascii="Arial" w:hAnsi="Arial" w:cs="Arial"/>
          <w:b/>
          <w:bCs/>
          <w:sz w:val="24"/>
          <w:szCs w:val="24"/>
        </w:rPr>
        <w:t>с</w:t>
      </w:r>
      <w:r w:rsidR="00FC50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C5055">
        <w:rPr>
          <w:rFonts w:ascii="Arial" w:hAnsi="Arial" w:cs="Arial"/>
          <w:b/>
          <w:bCs/>
          <w:sz w:val="24"/>
          <w:szCs w:val="24"/>
        </w:rPr>
        <w:t>т</w:t>
      </w:r>
      <w:r w:rsidR="00FC50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C5055">
        <w:rPr>
          <w:rFonts w:ascii="Arial" w:hAnsi="Arial" w:cs="Arial"/>
          <w:b/>
          <w:bCs/>
          <w:sz w:val="24"/>
          <w:szCs w:val="24"/>
        </w:rPr>
        <w:t>а</w:t>
      </w:r>
      <w:r w:rsidR="00FC50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C5055">
        <w:rPr>
          <w:rFonts w:ascii="Arial" w:hAnsi="Arial" w:cs="Arial"/>
          <w:b/>
          <w:bCs/>
          <w:sz w:val="24"/>
          <w:szCs w:val="24"/>
        </w:rPr>
        <w:t>н</w:t>
      </w:r>
      <w:r w:rsidR="00FC50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C5055">
        <w:rPr>
          <w:rFonts w:ascii="Arial" w:hAnsi="Arial" w:cs="Arial"/>
          <w:b/>
          <w:bCs/>
          <w:sz w:val="24"/>
          <w:szCs w:val="24"/>
        </w:rPr>
        <w:t>о</w:t>
      </w:r>
      <w:r w:rsidR="00FC50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C5055">
        <w:rPr>
          <w:rFonts w:ascii="Arial" w:hAnsi="Arial" w:cs="Arial"/>
          <w:b/>
          <w:bCs/>
          <w:sz w:val="24"/>
          <w:szCs w:val="24"/>
        </w:rPr>
        <w:t>в</w:t>
      </w:r>
      <w:r w:rsidR="00FC50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C5055">
        <w:rPr>
          <w:rFonts w:ascii="Arial" w:hAnsi="Arial" w:cs="Arial"/>
          <w:b/>
          <w:bCs/>
          <w:sz w:val="24"/>
          <w:szCs w:val="24"/>
        </w:rPr>
        <w:t>л</w:t>
      </w:r>
      <w:r w:rsidR="00FC50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C5055">
        <w:rPr>
          <w:rFonts w:ascii="Arial" w:hAnsi="Arial" w:cs="Arial"/>
          <w:b/>
          <w:bCs/>
          <w:sz w:val="24"/>
          <w:szCs w:val="24"/>
        </w:rPr>
        <w:t>я</w:t>
      </w:r>
      <w:r w:rsidR="00FC50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C5055">
        <w:rPr>
          <w:rFonts w:ascii="Arial" w:hAnsi="Arial" w:cs="Arial"/>
          <w:b/>
          <w:bCs/>
          <w:sz w:val="24"/>
          <w:szCs w:val="24"/>
        </w:rPr>
        <w:t>е</w:t>
      </w:r>
      <w:r w:rsidR="00FC50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C5055">
        <w:rPr>
          <w:rFonts w:ascii="Arial" w:hAnsi="Arial" w:cs="Arial"/>
          <w:b/>
          <w:bCs/>
          <w:sz w:val="24"/>
          <w:szCs w:val="24"/>
        </w:rPr>
        <w:t>т:</w:t>
      </w:r>
    </w:p>
    <w:p w:rsidR="006C0F02" w:rsidRPr="00FC5055" w:rsidRDefault="000A051E">
      <w:pPr>
        <w:pStyle w:val="Style9"/>
        <w:widowControl/>
        <w:numPr>
          <w:ilvl w:val="0"/>
          <w:numId w:val="1"/>
        </w:numPr>
        <w:shd w:val="clear" w:color="auto" w:fill="FFFFFF"/>
        <w:spacing w:line="276" w:lineRule="auto"/>
        <w:ind w:left="0" w:firstLine="567"/>
        <w:jc w:val="both"/>
        <w:rPr>
          <w:rFonts w:ascii="Arial" w:hAnsi="Arial" w:cs="Arial"/>
          <w:bCs/>
        </w:rPr>
      </w:pPr>
      <w:r w:rsidRPr="00FC5055">
        <w:rPr>
          <w:rFonts w:ascii="Arial" w:hAnsi="Arial" w:cs="Arial"/>
        </w:rPr>
        <w:t>Внести в постановление администрации Ардатовского муниципального округа Нижегородской области от 29.05.2024 № 634 «</w:t>
      </w:r>
      <w:r w:rsidRPr="00FC5055">
        <w:rPr>
          <w:rFonts w:ascii="Arial" w:hAnsi="Arial" w:cs="Arial"/>
          <w:bCs/>
        </w:rPr>
        <w:t xml:space="preserve">Об утверждении порядка </w:t>
      </w:r>
      <w:r w:rsidRPr="00FC5055">
        <w:rPr>
          <w:rStyle w:val="FontStyle23"/>
          <w:rFonts w:ascii="Arial" w:hAnsi="Arial" w:cs="Arial"/>
          <w:sz w:val="24"/>
          <w:szCs w:val="24"/>
        </w:rPr>
        <w:t xml:space="preserve">предоставления субсидии на </w:t>
      </w:r>
      <w:r w:rsidRPr="00FC5055">
        <w:rPr>
          <w:rFonts w:ascii="Arial" w:hAnsi="Arial" w:cs="Arial"/>
          <w:bCs/>
        </w:rPr>
        <w:t>поддержку племенного животноводства</w:t>
      </w:r>
      <w:r w:rsidRPr="00FC5055">
        <w:rPr>
          <w:rFonts w:ascii="Arial" w:hAnsi="Arial" w:cs="Arial"/>
        </w:rPr>
        <w:t>» следующие изменения:</w:t>
      </w:r>
    </w:p>
    <w:p w:rsidR="006C0F02" w:rsidRPr="00FC5055" w:rsidRDefault="000A051E">
      <w:pPr>
        <w:pStyle w:val="aff"/>
        <w:numPr>
          <w:ilvl w:val="0"/>
          <w:numId w:val="1"/>
        </w:numPr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Постановление администрации Ардатовского муниципального округа Нижегородской области от 29.05.2024 № 634 «</w:t>
      </w:r>
      <w:r w:rsidRPr="00FC5055">
        <w:rPr>
          <w:rFonts w:ascii="Arial" w:hAnsi="Arial" w:cs="Arial"/>
          <w:bCs/>
          <w:sz w:val="24"/>
          <w:szCs w:val="24"/>
        </w:rPr>
        <w:t>Об утверждении порядка предоставления субсидии на поддержку племенного животноводства</w:t>
      </w:r>
      <w:r w:rsidRPr="00FC5055">
        <w:rPr>
          <w:rFonts w:ascii="Arial" w:hAnsi="Arial" w:cs="Arial"/>
          <w:sz w:val="24"/>
          <w:szCs w:val="24"/>
        </w:rPr>
        <w:t>» изложить в следующей редакции:</w:t>
      </w:r>
    </w:p>
    <w:p w:rsidR="006C0F02" w:rsidRPr="00FC5055" w:rsidRDefault="000A051E">
      <w:pPr>
        <w:pStyle w:val="afd"/>
        <w:spacing w:line="276" w:lineRule="auto"/>
        <w:jc w:val="right"/>
        <w:rPr>
          <w:rFonts w:ascii="Arial" w:hAnsi="Arial" w:cs="Arial"/>
        </w:rPr>
      </w:pPr>
      <w:r w:rsidRPr="00FC5055">
        <w:rPr>
          <w:rFonts w:ascii="Arial" w:hAnsi="Arial" w:cs="Arial"/>
        </w:rPr>
        <w:t>«УТВЕРЖДЕН</w:t>
      </w:r>
    </w:p>
    <w:p w:rsidR="006C0F02" w:rsidRPr="00FC5055" w:rsidRDefault="000A051E">
      <w:pPr>
        <w:pStyle w:val="afd"/>
        <w:spacing w:line="276" w:lineRule="auto"/>
        <w:jc w:val="right"/>
        <w:rPr>
          <w:rFonts w:ascii="Arial" w:hAnsi="Arial" w:cs="Arial"/>
        </w:rPr>
      </w:pPr>
      <w:r w:rsidRPr="00FC5055">
        <w:rPr>
          <w:rFonts w:ascii="Arial" w:hAnsi="Arial" w:cs="Arial"/>
        </w:rPr>
        <w:t>п</w:t>
      </w:r>
      <w:r w:rsidR="00FC5055" w:rsidRPr="00FC5055">
        <w:rPr>
          <w:rFonts w:ascii="Arial" w:hAnsi="Arial" w:cs="Arial"/>
        </w:rPr>
        <w:t>остановлением администрации</w:t>
      </w:r>
    </w:p>
    <w:p w:rsidR="006C0F02" w:rsidRPr="00FC5055" w:rsidRDefault="000A051E">
      <w:pPr>
        <w:pStyle w:val="afd"/>
        <w:spacing w:line="276" w:lineRule="auto"/>
        <w:jc w:val="right"/>
        <w:rPr>
          <w:rFonts w:ascii="Arial" w:hAnsi="Arial" w:cs="Arial"/>
        </w:rPr>
      </w:pPr>
      <w:r w:rsidRPr="00FC5055">
        <w:rPr>
          <w:rFonts w:ascii="Arial" w:hAnsi="Arial" w:cs="Arial"/>
        </w:rPr>
        <w:t>Ард</w:t>
      </w:r>
      <w:r w:rsidR="00FC5055" w:rsidRPr="00FC5055">
        <w:rPr>
          <w:rFonts w:ascii="Arial" w:hAnsi="Arial" w:cs="Arial"/>
        </w:rPr>
        <w:t>атовского муниципального округа</w:t>
      </w:r>
    </w:p>
    <w:p w:rsidR="006C0F02" w:rsidRPr="00FC5055" w:rsidRDefault="000A051E">
      <w:pPr>
        <w:pStyle w:val="afd"/>
        <w:spacing w:line="276" w:lineRule="auto"/>
        <w:jc w:val="right"/>
        <w:rPr>
          <w:rFonts w:ascii="Arial" w:hAnsi="Arial" w:cs="Arial"/>
        </w:rPr>
      </w:pPr>
      <w:r w:rsidRPr="00FC5055">
        <w:rPr>
          <w:rFonts w:ascii="Arial" w:hAnsi="Arial" w:cs="Arial"/>
        </w:rPr>
        <w:t>Нижегородской области</w:t>
      </w:r>
    </w:p>
    <w:p w:rsidR="006C0F02" w:rsidRPr="00FC5055" w:rsidRDefault="000A051E">
      <w:pPr>
        <w:pStyle w:val="afd"/>
        <w:spacing w:line="276" w:lineRule="auto"/>
        <w:jc w:val="right"/>
        <w:rPr>
          <w:rFonts w:ascii="Arial" w:hAnsi="Arial" w:cs="Arial"/>
        </w:rPr>
      </w:pPr>
      <w:r w:rsidRPr="00FC5055">
        <w:rPr>
          <w:rFonts w:ascii="Arial" w:hAnsi="Arial" w:cs="Arial"/>
        </w:rPr>
        <w:t>от 29.05.2024 г. № 634</w:t>
      </w:r>
    </w:p>
    <w:p w:rsidR="006C0F02" w:rsidRPr="00FC5055" w:rsidRDefault="006C0F02">
      <w:pPr>
        <w:pStyle w:val="ConsPlusNonformat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6C0F02" w:rsidRPr="00FC5055" w:rsidRDefault="00FC5055">
      <w:pPr>
        <w:pStyle w:val="Style9"/>
        <w:widowControl/>
        <w:spacing w:line="276" w:lineRule="auto"/>
        <w:jc w:val="center"/>
        <w:rPr>
          <w:rStyle w:val="FontStyle23"/>
          <w:rFonts w:ascii="Arial" w:hAnsi="Arial" w:cs="Arial"/>
          <w:sz w:val="24"/>
          <w:szCs w:val="24"/>
        </w:rPr>
      </w:pPr>
      <w:r w:rsidRPr="00FC5055">
        <w:rPr>
          <w:rStyle w:val="FontStyle23"/>
          <w:rFonts w:ascii="Arial" w:hAnsi="Arial" w:cs="Arial"/>
          <w:sz w:val="24"/>
          <w:szCs w:val="24"/>
        </w:rPr>
        <w:t>Порядок</w:t>
      </w:r>
    </w:p>
    <w:p w:rsidR="006C0F02" w:rsidRPr="00FC5055" w:rsidRDefault="000A051E">
      <w:pPr>
        <w:pStyle w:val="Style9"/>
        <w:widowControl/>
        <w:spacing w:line="276" w:lineRule="auto"/>
        <w:jc w:val="center"/>
        <w:rPr>
          <w:rFonts w:ascii="Arial" w:hAnsi="Arial" w:cs="Arial"/>
          <w:bCs/>
        </w:rPr>
      </w:pPr>
      <w:r w:rsidRPr="00FC5055">
        <w:rPr>
          <w:rStyle w:val="FontStyle23"/>
          <w:rFonts w:ascii="Arial" w:hAnsi="Arial" w:cs="Arial"/>
          <w:sz w:val="24"/>
          <w:szCs w:val="24"/>
        </w:rPr>
        <w:t xml:space="preserve">предоставления субсидии на </w:t>
      </w:r>
      <w:r w:rsidRPr="00FC5055">
        <w:rPr>
          <w:rFonts w:ascii="Arial" w:hAnsi="Arial" w:cs="Arial"/>
          <w:bCs/>
        </w:rPr>
        <w:t xml:space="preserve">поддержку </w:t>
      </w:r>
      <w:bookmarkStart w:id="0" w:name="_Hlk160350215"/>
      <w:r w:rsidRPr="00FC5055">
        <w:rPr>
          <w:rFonts w:ascii="Arial" w:hAnsi="Arial" w:cs="Arial"/>
          <w:bCs/>
        </w:rPr>
        <w:t>племенного животноводства</w:t>
      </w:r>
      <w:bookmarkEnd w:id="0"/>
    </w:p>
    <w:p w:rsidR="006C0F02" w:rsidRPr="00FC5055" w:rsidRDefault="006C0F02">
      <w:pPr>
        <w:pStyle w:val="Style9"/>
        <w:widowControl/>
        <w:spacing w:line="276" w:lineRule="auto"/>
        <w:jc w:val="center"/>
        <w:rPr>
          <w:rFonts w:ascii="Arial" w:hAnsi="Arial" w:cs="Arial"/>
        </w:rPr>
      </w:pPr>
    </w:p>
    <w:p w:rsidR="006C0F02" w:rsidRPr="00FC5055" w:rsidRDefault="000A051E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1. Общие положения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FC5055">
        <w:rPr>
          <w:rFonts w:ascii="Arial" w:hAnsi="Arial" w:cs="Arial"/>
          <w:sz w:val="24"/>
          <w:szCs w:val="24"/>
        </w:rPr>
        <w:t xml:space="preserve">Настоящий Порядок разработан в соответствии с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услуги и проведение отборов получателей указанных субсидий, в том числе грантов в форме субсидий, </w:t>
      </w:r>
      <w:proofErr w:type="spellStart"/>
      <w:r w:rsidRPr="00FC5055">
        <w:rPr>
          <w:rFonts w:ascii="Arial" w:hAnsi="Arial" w:cs="Arial"/>
          <w:sz w:val="24"/>
          <w:szCs w:val="24"/>
        </w:rPr>
        <w:t>утвержденными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постановлением Правительства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C5055">
        <w:rPr>
          <w:rFonts w:ascii="Arial" w:hAnsi="Arial" w:cs="Arial"/>
          <w:sz w:val="24"/>
          <w:szCs w:val="24"/>
        </w:rPr>
        <w:t xml:space="preserve">Российской Федерации от 25 октября 2023 г. № 1782 (далее – Общие требования),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</w:t>
      </w:r>
      <w:r w:rsidRPr="00FC5055">
        <w:rPr>
          <w:rFonts w:ascii="Arial" w:hAnsi="Arial" w:cs="Arial"/>
          <w:sz w:val="24"/>
          <w:szCs w:val="24"/>
        </w:rPr>
        <w:lastRenderedPageBreak/>
        <w:t xml:space="preserve">развитие малых форм хозяйствования, являющимися приложением 8 к Государственной программе развития сельского хозяйства и регулирования рынков сельскохозяйственной продукции, сырья и продовольствия, </w:t>
      </w:r>
      <w:proofErr w:type="spellStart"/>
      <w:r w:rsidRPr="00FC5055">
        <w:rPr>
          <w:rFonts w:ascii="Arial" w:hAnsi="Arial" w:cs="Arial"/>
          <w:sz w:val="24"/>
          <w:szCs w:val="24"/>
        </w:rPr>
        <w:t>утвержденной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14 июля 2012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C5055">
        <w:rPr>
          <w:rFonts w:ascii="Arial" w:hAnsi="Arial" w:cs="Arial"/>
          <w:sz w:val="24"/>
          <w:szCs w:val="24"/>
        </w:rPr>
        <w:t xml:space="preserve">г. № 717 (далее - Правила), 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Порядком и условиями предоставления субсидий </w:t>
      </w:r>
      <w:r w:rsidRPr="00FC5055">
        <w:rPr>
          <w:rFonts w:ascii="Arial" w:hAnsi="Arial" w:cs="Arial"/>
          <w:bCs/>
          <w:sz w:val="24"/>
          <w:szCs w:val="24"/>
        </w:rPr>
        <w:t>на поддержку племенного животноводства</w:t>
      </w:r>
      <w:r w:rsidRPr="00FC5055">
        <w:rPr>
          <w:rFonts w:ascii="Arial" w:hAnsi="Arial" w:cs="Arial"/>
          <w:sz w:val="24"/>
          <w:szCs w:val="24"/>
        </w:rPr>
        <w:t xml:space="preserve">, </w:t>
      </w:r>
      <w:r w:rsidRPr="00FC5055">
        <w:rPr>
          <w:rFonts w:ascii="Arial" w:hAnsi="Arial" w:cs="Arial"/>
          <w:bCs/>
          <w:sz w:val="24"/>
          <w:szCs w:val="24"/>
        </w:rPr>
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</w:t>
      </w:r>
      <w:proofErr w:type="spellStart"/>
      <w:r w:rsidRPr="00FC5055">
        <w:rPr>
          <w:rFonts w:ascii="Arial" w:hAnsi="Arial" w:cs="Arial"/>
          <w:bCs/>
          <w:sz w:val="24"/>
          <w:szCs w:val="24"/>
        </w:rPr>
        <w:t>счет</w:t>
      </w:r>
      <w:proofErr w:type="spellEnd"/>
      <w:r w:rsidRPr="00FC5055">
        <w:rPr>
          <w:rFonts w:ascii="Arial" w:hAnsi="Arial" w:cs="Arial"/>
          <w:bCs/>
          <w:sz w:val="24"/>
          <w:szCs w:val="24"/>
        </w:rPr>
        <w:t xml:space="preserve"> средств</w:t>
      </w:r>
      <w:proofErr w:type="gramEnd"/>
      <w:r w:rsidRPr="00FC5055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FC5055">
        <w:rPr>
          <w:rFonts w:ascii="Arial" w:hAnsi="Arial" w:cs="Arial"/>
          <w:bCs/>
          <w:sz w:val="24"/>
          <w:szCs w:val="24"/>
        </w:rPr>
        <w:t xml:space="preserve">федерального бюджета и областного бюджета, </w:t>
      </w:r>
      <w:proofErr w:type="spellStart"/>
      <w:r w:rsidRPr="00FC5055">
        <w:rPr>
          <w:rFonts w:ascii="Arial" w:hAnsi="Arial" w:cs="Arial"/>
          <w:sz w:val="24"/>
          <w:szCs w:val="24"/>
        </w:rPr>
        <w:t>утвержденными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постановлением Правительства Нижегородской области от «15» февраля 2024 г. №54 (посл. ред. от 21.04.2025г) (далее – Порядок и условия), регулирует порядок предоставления из местного бюджета Ардатовского муниципального округа субсидий на поддержку племенного животноводства, </w:t>
      </w:r>
      <w:r w:rsidRPr="00FC5055">
        <w:rPr>
          <w:rFonts w:ascii="Arial" w:hAnsi="Arial" w:cs="Arial"/>
          <w:bCs/>
          <w:sz w:val="24"/>
          <w:szCs w:val="24"/>
        </w:rPr>
        <w:t>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</w:t>
      </w:r>
      <w:proofErr w:type="gramEnd"/>
      <w:r w:rsidRPr="00FC5055">
        <w:rPr>
          <w:rFonts w:ascii="Arial" w:hAnsi="Arial" w:cs="Arial"/>
          <w:bCs/>
          <w:sz w:val="24"/>
          <w:szCs w:val="24"/>
        </w:rPr>
        <w:t xml:space="preserve"> </w:t>
      </w:r>
      <w:r w:rsidRPr="00FC5055">
        <w:rPr>
          <w:rFonts w:ascii="Arial" w:hAnsi="Arial" w:cs="Arial"/>
          <w:sz w:val="24"/>
          <w:szCs w:val="24"/>
        </w:rPr>
        <w:t xml:space="preserve">за </w:t>
      </w:r>
      <w:proofErr w:type="spellStart"/>
      <w:r w:rsidRPr="00FC5055">
        <w:rPr>
          <w:rFonts w:ascii="Arial" w:hAnsi="Arial" w:cs="Arial"/>
          <w:sz w:val="24"/>
          <w:szCs w:val="24"/>
        </w:rPr>
        <w:t>счет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средств федерального бюджета и областного бюджета (далее - субсидия), и содержит общие положения о предоставлении субсидии, условия и порядок предоставления субсидии, требования к </w:t>
      </w:r>
      <w:proofErr w:type="spellStart"/>
      <w:r w:rsidRPr="00FC5055">
        <w:rPr>
          <w:rFonts w:ascii="Arial" w:hAnsi="Arial" w:cs="Arial"/>
          <w:sz w:val="24"/>
          <w:szCs w:val="24"/>
        </w:rPr>
        <w:t>отчетности</w:t>
      </w:r>
      <w:proofErr w:type="spellEnd"/>
      <w:r w:rsidRPr="00FC5055">
        <w:rPr>
          <w:rFonts w:ascii="Arial" w:hAnsi="Arial" w:cs="Arial"/>
          <w:sz w:val="24"/>
          <w:szCs w:val="24"/>
        </w:rPr>
        <w:t>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нарушение.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 xml:space="preserve">1.2. Понятия, используемые в настоящем Порядке, применяются в значениях, </w:t>
      </w:r>
      <w:proofErr w:type="spellStart"/>
      <w:r w:rsidRPr="00FC5055">
        <w:rPr>
          <w:rFonts w:ascii="Arial" w:hAnsi="Arial" w:cs="Arial"/>
        </w:rPr>
        <w:t>определенных</w:t>
      </w:r>
      <w:proofErr w:type="spellEnd"/>
      <w:r w:rsidRPr="00FC5055">
        <w:rPr>
          <w:rFonts w:ascii="Arial" w:hAnsi="Arial" w:cs="Arial"/>
        </w:rPr>
        <w:t xml:space="preserve"> Правилами и Порядком и условиями.</w:t>
      </w:r>
    </w:p>
    <w:p w:rsidR="006C0F02" w:rsidRPr="00FC5055" w:rsidRDefault="000A051E">
      <w:pPr>
        <w:pStyle w:val="afd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 xml:space="preserve">1.3. Субсидия предоставляется в рамках исполнения мероприятий муниципальной программы «Развитие агропромышленного комплекса Ардатовского муниципального округа Нижегородской области» от 03.02.2023 г. № 75, обеспечивающей достижение значений непосредственных результатов государственной программы Нижегородской области «Развитие агропромышленного комплекса Нижегородской области», </w:t>
      </w:r>
      <w:proofErr w:type="spellStart"/>
      <w:r w:rsidRPr="00FC5055">
        <w:rPr>
          <w:rFonts w:ascii="Arial" w:hAnsi="Arial" w:cs="Arial"/>
        </w:rPr>
        <w:t>утвержденной</w:t>
      </w:r>
      <w:proofErr w:type="spellEnd"/>
      <w:r w:rsidRPr="00FC5055">
        <w:rPr>
          <w:rFonts w:ascii="Arial" w:hAnsi="Arial" w:cs="Arial"/>
        </w:rPr>
        <w:t xml:space="preserve"> постановлением Правительства Нижегородской области от 28 апреля 2014 г. № 280.</w:t>
      </w:r>
    </w:p>
    <w:p w:rsidR="006C0F02" w:rsidRPr="00FC5055" w:rsidRDefault="000A051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1.4. </w:t>
      </w:r>
      <w:proofErr w:type="gramStart"/>
      <w:r w:rsidRPr="00FC5055">
        <w:rPr>
          <w:rFonts w:ascii="Arial" w:hAnsi="Arial" w:cs="Arial"/>
          <w:sz w:val="24"/>
          <w:szCs w:val="24"/>
        </w:rPr>
        <w:t>Функции главного распорядителя бюджетных средств осуществляет управление сельского хозяйства администрации Ардатовского муниципального округа Нижегородской области (далее - Управление),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(далее соответственно – Главный распорядитель, лимиты бюджетных обязательств на предоставление субсидии).</w:t>
      </w:r>
      <w:proofErr w:type="gramEnd"/>
    </w:p>
    <w:p w:rsidR="006C0F02" w:rsidRPr="00FC5055" w:rsidRDefault="000A051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1.5. </w:t>
      </w:r>
      <w:proofErr w:type="gramStart"/>
      <w:r w:rsidRPr="00FC5055">
        <w:rPr>
          <w:rFonts w:ascii="Arial" w:hAnsi="Arial" w:cs="Arial"/>
          <w:sz w:val="24"/>
          <w:szCs w:val="24"/>
        </w:rPr>
        <w:t>Получатели субсидии в соответствии с подпунктом 1 пункта 2 статьи 78.5 Бюджетного кодекса Российской Федерации определены Постановлением главы местного самоуправления Ардатовского муниципального округа Нижегородской</w:t>
      </w:r>
      <w:r w:rsidRPr="00FC5055">
        <w:rPr>
          <w:rFonts w:ascii="Arial" w:hAnsi="Arial" w:cs="Arial"/>
          <w:sz w:val="24"/>
          <w:szCs w:val="24"/>
          <w:highlight w:val="white"/>
        </w:rPr>
        <w:t xml:space="preserve"> области от 20.06.2025 г. №21 , принятым по итогам отбора проектов</w:t>
      </w:r>
      <w:r w:rsidRPr="00FC5055">
        <w:rPr>
          <w:rFonts w:ascii="Arial" w:hAnsi="Arial" w:cs="Arial"/>
          <w:bCs/>
          <w:sz w:val="24"/>
          <w:szCs w:val="24"/>
          <w:highlight w:val="white"/>
        </w:rPr>
        <w:t xml:space="preserve"> разв</w:t>
      </w:r>
      <w:r w:rsidRPr="00FC5055">
        <w:rPr>
          <w:rFonts w:ascii="Arial" w:hAnsi="Arial" w:cs="Arial"/>
          <w:bCs/>
          <w:sz w:val="24"/>
          <w:szCs w:val="24"/>
        </w:rPr>
        <w:t>ития племенного животноводства</w:t>
      </w:r>
      <w:r w:rsidRPr="00FC50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C5055">
        <w:rPr>
          <w:rFonts w:ascii="Arial" w:hAnsi="Arial" w:cs="Arial"/>
          <w:sz w:val="24"/>
          <w:szCs w:val="24"/>
        </w:rPr>
        <w:t>проведенного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министерством сельского хозяйства и продовольственных ресурсов Нижегородской области (далее – Минсельхозпрод) в установленном им порядке (далее соответственно – получатели субсидии, Постановление):</w:t>
      </w:r>
      <w:proofErr w:type="gramEnd"/>
    </w:p>
    <w:p w:rsidR="006C0F02" w:rsidRPr="00FC5055" w:rsidRDefault="000A051E">
      <w:pPr>
        <w:tabs>
          <w:tab w:val="left" w:pos="945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1. По направлению «На искусственное осеменение </w:t>
      </w:r>
      <w:proofErr w:type="gramStart"/>
      <w:r w:rsidRPr="00FC5055">
        <w:rPr>
          <w:rFonts w:ascii="Arial" w:hAnsi="Arial" w:cs="Arial"/>
          <w:sz w:val="24"/>
          <w:szCs w:val="24"/>
        </w:rPr>
        <w:t>сельскохозяйственных</w:t>
      </w:r>
      <w:proofErr w:type="gramEnd"/>
    </w:p>
    <w:p w:rsidR="006C0F02" w:rsidRPr="00FC5055" w:rsidRDefault="000A051E">
      <w:pPr>
        <w:tabs>
          <w:tab w:val="left" w:pos="945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C5055">
        <w:rPr>
          <w:rFonts w:ascii="Arial" w:hAnsi="Arial" w:cs="Arial"/>
          <w:sz w:val="24"/>
          <w:szCs w:val="24"/>
        </w:rPr>
        <w:lastRenderedPageBreak/>
        <w:t xml:space="preserve">животных» (пункт 3.3 Порядка и условий предоставления субсидий на поддержку племенного животноводства,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</w:t>
      </w:r>
      <w:proofErr w:type="spellStart"/>
      <w:r w:rsidRPr="00FC5055">
        <w:rPr>
          <w:rFonts w:ascii="Arial" w:hAnsi="Arial" w:cs="Arial"/>
          <w:sz w:val="24"/>
          <w:szCs w:val="24"/>
        </w:rPr>
        <w:t>счет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средств федерального бюджета и областного бюджета, </w:t>
      </w:r>
      <w:proofErr w:type="spellStart"/>
      <w:r w:rsidRPr="00FC5055">
        <w:rPr>
          <w:rFonts w:ascii="Arial" w:hAnsi="Arial" w:cs="Arial"/>
          <w:sz w:val="24"/>
          <w:szCs w:val="24"/>
        </w:rPr>
        <w:t>утвержденных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постановлением Правительства Нижегородской области от 15 февраля 2024 г. № 54(далее – Порядок и условия)) в период реализации проекта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с 1 апреля 2024 г. по 31 декабря 2024 г:</w:t>
      </w:r>
      <w:r w:rsidRPr="00FC5055">
        <w:rPr>
          <w:rFonts w:ascii="Arial" w:hAnsi="Arial" w:cs="Arial"/>
          <w:sz w:val="24"/>
          <w:szCs w:val="24"/>
        </w:rPr>
        <w:br/>
      </w:r>
    </w:p>
    <w:p w:rsidR="006C0F02" w:rsidRPr="00FC5055" w:rsidRDefault="006C0F02">
      <w:pPr>
        <w:tabs>
          <w:tab w:val="left" w:pos="945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75" w:type="dxa"/>
        <w:jc w:val="center"/>
        <w:tblLook w:val="04A0" w:firstRow="1" w:lastRow="0" w:firstColumn="1" w:lastColumn="0" w:noHBand="0" w:noVBand="1"/>
      </w:tblPr>
      <w:tblGrid>
        <w:gridCol w:w="988"/>
        <w:gridCol w:w="4843"/>
        <w:gridCol w:w="3544"/>
      </w:tblGrid>
      <w:tr w:rsidR="006C0F02" w:rsidRPr="00FC5055">
        <w:trPr>
          <w:trHeight w:val="1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C0F02" w:rsidRPr="00FC5055" w:rsidRDefault="000A051E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C0F02" w:rsidRPr="00FC5055" w:rsidRDefault="000A051E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C0F02" w:rsidRPr="00FC5055" w:rsidRDefault="000A051E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ИНН</w:t>
            </w:r>
          </w:p>
        </w:tc>
      </w:tr>
      <w:tr w:rsidR="006C0F02" w:rsidRPr="00FC5055">
        <w:trPr>
          <w:trHeight w:val="690"/>
          <w:jc w:val="center"/>
        </w:trPr>
        <w:tc>
          <w:tcPr>
            <w:tcW w:w="9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F02" w:rsidRPr="00FC5055" w:rsidRDefault="000A051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02" w:rsidRPr="00FC5055" w:rsidRDefault="000A051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>ООО «Меридиан-</w:t>
            </w:r>
            <w:proofErr w:type="spellStart"/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Голяткино</w:t>
            </w:r>
            <w:proofErr w:type="spellEnd"/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F02" w:rsidRPr="00FC5055" w:rsidRDefault="000A051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>5201001081</w:t>
            </w:r>
          </w:p>
        </w:tc>
      </w:tr>
      <w:tr w:rsidR="006C0F02" w:rsidRPr="00FC5055">
        <w:trPr>
          <w:trHeight w:val="690"/>
          <w:jc w:val="center"/>
        </w:trPr>
        <w:tc>
          <w:tcPr>
            <w:tcW w:w="98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F02" w:rsidRPr="00FC5055" w:rsidRDefault="000A051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02" w:rsidRPr="00FC5055" w:rsidRDefault="000A051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>ООО «Агрофирма «Металлург»</w:t>
            </w:r>
          </w:p>
        </w:tc>
        <w:tc>
          <w:tcPr>
            <w:tcW w:w="35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F02" w:rsidRPr="00FC5055" w:rsidRDefault="000A051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>5247015168</w:t>
            </w:r>
          </w:p>
        </w:tc>
      </w:tr>
    </w:tbl>
    <w:p w:rsidR="006C0F02" w:rsidRPr="00FC5055" w:rsidRDefault="006C0F0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6C0F02" w:rsidRPr="00FC5055" w:rsidRDefault="000A05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2. По направлению «На приобретение племенного молодняка крупного</w:t>
      </w:r>
    </w:p>
    <w:p w:rsidR="006C0F02" w:rsidRPr="00FC5055" w:rsidRDefault="000A05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рогатого скота» (пункт 3.4 Порядка и условий) в период реализации проекта</w:t>
      </w:r>
    </w:p>
    <w:p w:rsidR="006C0F02" w:rsidRPr="00FC5055" w:rsidRDefault="000A051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с 1 апреля 2024 г. по 31 декабря 2024 г.:</w:t>
      </w:r>
    </w:p>
    <w:p w:rsidR="006C0F02" w:rsidRPr="00FC5055" w:rsidRDefault="006C0F0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Style w:val="aff1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4962"/>
        <w:gridCol w:w="3819"/>
      </w:tblGrid>
      <w:tr w:rsidR="006C0F02" w:rsidRPr="00FC5055">
        <w:tc>
          <w:tcPr>
            <w:tcW w:w="850" w:type="dxa"/>
            <w:vAlign w:val="center"/>
          </w:tcPr>
          <w:p w:rsidR="006C0F02" w:rsidRPr="00FC5055" w:rsidRDefault="000A05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962" w:type="dxa"/>
            <w:vAlign w:val="center"/>
          </w:tcPr>
          <w:p w:rsidR="006C0F02" w:rsidRPr="00FC5055" w:rsidRDefault="000A05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3819" w:type="dxa"/>
            <w:vAlign w:val="center"/>
          </w:tcPr>
          <w:p w:rsidR="006C0F02" w:rsidRPr="00FC5055" w:rsidRDefault="000A05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ИНН</w:t>
            </w:r>
          </w:p>
        </w:tc>
      </w:tr>
      <w:tr w:rsidR="006C0F02" w:rsidRPr="00FC5055">
        <w:tc>
          <w:tcPr>
            <w:tcW w:w="850" w:type="dxa"/>
            <w:vAlign w:val="center"/>
          </w:tcPr>
          <w:p w:rsidR="006C0F02" w:rsidRPr="00FC5055" w:rsidRDefault="000A05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962" w:type="dxa"/>
            <w:vAlign w:val="center"/>
          </w:tcPr>
          <w:p w:rsidR="006C0F02" w:rsidRPr="00FC5055" w:rsidRDefault="000A05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>ООО «Меридиан-</w:t>
            </w:r>
            <w:proofErr w:type="spellStart"/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Голяткино</w:t>
            </w:r>
            <w:proofErr w:type="spellEnd"/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819" w:type="dxa"/>
            <w:vAlign w:val="center"/>
          </w:tcPr>
          <w:p w:rsidR="006C0F02" w:rsidRPr="00FC5055" w:rsidRDefault="000A05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055">
              <w:rPr>
                <w:rFonts w:ascii="Arial" w:hAnsi="Arial" w:cs="Arial"/>
                <w:color w:val="000000" w:themeColor="text1"/>
                <w:sz w:val="24"/>
                <w:szCs w:val="24"/>
              </w:rPr>
              <w:t>5201001081</w:t>
            </w:r>
          </w:p>
        </w:tc>
      </w:tr>
    </w:tbl>
    <w:p w:rsidR="006C0F02" w:rsidRPr="00FC5055" w:rsidRDefault="006C0F02">
      <w:pPr>
        <w:tabs>
          <w:tab w:val="left" w:pos="945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6C0F02" w:rsidRPr="00FC5055" w:rsidRDefault="000A051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1.6. Способом предоставления субсидии является возмещение в году, предшествующем году получения субсидии (далее – </w:t>
      </w:r>
      <w:proofErr w:type="spellStart"/>
      <w:r w:rsidRPr="00FC5055">
        <w:rPr>
          <w:rFonts w:ascii="Arial" w:hAnsi="Arial" w:cs="Arial"/>
          <w:sz w:val="24"/>
          <w:szCs w:val="24"/>
        </w:rPr>
        <w:t>отчетный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год), и текущем году части затрат (без </w:t>
      </w:r>
      <w:proofErr w:type="spellStart"/>
      <w:r w:rsidRPr="00FC5055">
        <w:rPr>
          <w:rFonts w:ascii="Arial" w:hAnsi="Arial" w:cs="Arial"/>
          <w:sz w:val="24"/>
          <w:szCs w:val="24"/>
        </w:rPr>
        <w:t>учета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налога на добавленную стоимость) получателя субсидии.</w:t>
      </w:r>
    </w:p>
    <w:p w:rsidR="006C0F02" w:rsidRPr="00FC5055" w:rsidRDefault="000A051E">
      <w:pPr>
        <w:spacing w:line="276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C5055">
        <w:rPr>
          <w:rFonts w:ascii="Arial" w:hAnsi="Arial" w:cs="Arial"/>
          <w:sz w:val="24"/>
          <w:szCs w:val="24"/>
        </w:rPr>
        <w:t xml:space="preserve">1.7.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</w:t>
      </w:r>
      <w:r w:rsidRPr="00FC5055">
        <w:rPr>
          <w:rFonts w:ascii="Arial" w:eastAsiaTheme="minorHAnsi" w:hAnsi="Arial" w:cs="Arial"/>
          <w:sz w:val="24"/>
          <w:szCs w:val="24"/>
          <w:lang w:eastAsia="en-US"/>
        </w:rPr>
        <w:t>соответствии с порядком размещения такой информации, установленным Министерством финансов Российской Федерации.</w:t>
      </w:r>
    </w:p>
    <w:p w:rsidR="006C0F02" w:rsidRPr="00FC5055" w:rsidRDefault="000A051E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2. Условия и порядок предоставления субсидии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2.1. Субсидия предоставляется на основании соглашения, заключаемого между Главным распорядителем и получателем субсидии (далее – соглашение) в течение 5 рабочих дней со дня, следующего за </w:t>
      </w:r>
      <w:proofErr w:type="spellStart"/>
      <w:r w:rsidRPr="00FC5055">
        <w:rPr>
          <w:rFonts w:ascii="Arial" w:hAnsi="Arial" w:cs="Arial"/>
          <w:sz w:val="24"/>
          <w:szCs w:val="24"/>
        </w:rPr>
        <w:t>днем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составления сводного реестра получателей субсидии.   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2.2. Требования к получателю субсидии, которым он должен соответствовать на даты подачи заявления о предоставлении субсидии и заключения соглашения о предоставлении субсидии: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C5055">
        <w:rPr>
          <w:rFonts w:ascii="Arial" w:hAnsi="Arial" w:cs="Arial"/>
          <w:sz w:val="24"/>
          <w:szCs w:val="24"/>
        </w:rPr>
        <w:t xml:space="preserve">2.2.1. получатель субсидии не является иностранным юридическим лицом, в том числе местом регистрации которого является государство или территория, </w:t>
      </w:r>
      <w:proofErr w:type="spellStart"/>
      <w:r w:rsidRPr="00FC5055">
        <w:rPr>
          <w:rFonts w:ascii="Arial" w:hAnsi="Arial" w:cs="Arial"/>
          <w:sz w:val="24"/>
          <w:szCs w:val="24"/>
        </w:rPr>
        <w:t>включенные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FC5055">
        <w:rPr>
          <w:rFonts w:ascii="Arial" w:hAnsi="Arial" w:cs="Arial"/>
          <w:sz w:val="24"/>
          <w:szCs w:val="24"/>
        </w:rPr>
        <w:t>утвержденный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</w:t>
      </w:r>
      <w:r w:rsidRPr="00FC5055">
        <w:rPr>
          <w:rFonts w:ascii="Arial" w:hAnsi="Arial" w:cs="Arial"/>
          <w:sz w:val="24"/>
          <w:szCs w:val="24"/>
        </w:rPr>
        <w:lastRenderedPageBreak/>
        <w:t>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FC5055">
        <w:rPr>
          <w:rFonts w:ascii="Arial" w:hAnsi="Arial" w:cs="Arial"/>
          <w:sz w:val="24"/>
          <w:szCs w:val="24"/>
        </w:rPr>
        <w:t xml:space="preserve">При </w:t>
      </w:r>
      <w:proofErr w:type="spellStart"/>
      <w:r w:rsidRPr="00FC5055">
        <w:rPr>
          <w:rFonts w:ascii="Arial" w:hAnsi="Arial" w:cs="Arial"/>
          <w:sz w:val="24"/>
          <w:szCs w:val="24"/>
        </w:rPr>
        <w:t>расчете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акционерных обществ;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2.2.2.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C5055">
        <w:rPr>
          <w:rFonts w:ascii="Arial" w:hAnsi="Arial" w:cs="Arial"/>
          <w:sz w:val="24"/>
          <w:szCs w:val="24"/>
        </w:rPr>
        <w:t>2.2.3.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2.2.4. получатель субсидии не должен получать средства из бюджета бюджетной системы Российской Федерации, из которого планируется предоставление субсидии, в соответствии с настоящим Порядком, на основании иных нормативных правовых актов на цели, установленные пунктом 1.1 настоящего Порядка, в соответствии с направлениями затрат, предусмотренными подпунктом 2.8.1 пункта 2.8 настоящего Порядка;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2.2.5. получатель субсидии не является иностранным агентом в соответствии с Федеральным законом «О </w:t>
      </w:r>
      <w:proofErr w:type="gramStart"/>
      <w:r w:rsidRPr="00FC5055">
        <w:rPr>
          <w:rFonts w:ascii="Arial" w:hAnsi="Arial" w:cs="Arial"/>
          <w:sz w:val="24"/>
          <w:szCs w:val="24"/>
        </w:rPr>
        <w:t>контроле за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деятельностью лиц, находящихся под иностранным влиянием»;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2.2.6. у получателя субсидии отсутствует просроченная задолженность по возврату в местный бюджет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 (за исключением случаев, установленных администрацией муниципального образования);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2.2.7. иные требования: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C5055">
        <w:rPr>
          <w:rFonts w:ascii="Arial" w:hAnsi="Arial" w:cs="Arial"/>
          <w:sz w:val="24"/>
          <w:szCs w:val="24"/>
        </w:rPr>
        <w:t>а) получатель субсидии, являющийся юридическом лицом, не находится в процессе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б) в отношении получателя субсидии не выявлены факты нарушения условий, установленных при получении бюджетных средств, и их нецелевого использования (не распространяется на получателей субсидии, устранивших нарушения либо возвративших средства в соответствующий бюджет);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в) в отношении получателя субсидии - индивидуального предпринимателя не введена процедура банкротства;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г) получатель субсидии своевременно представил </w:t>
      </w:r>
      <w:proofErr w:type="spellStart"/>
      <w:r w:rsidRPr="00FC5055">
        <w:rPr>
          <w:rFonts w:ascii="Arial" w:hAnsi="Arial" w:cs="Arial"/>
          <w:sz w:val="24"/>
          <w:szCs w:val="24"/>
        </w:rPr>
        <w:t>отчетность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о финансово-экономическом состоянии товаропроизводителей агропромышленного комплекса на </w:t>
      </w:r>
      <w:r w:rsidRPr="00FC5055">
        <w:rPr>
          <w:rFonts w:ascii="Arial" w:hAnsi="Arial" w:cs="Arial"/>
          <w:sz w:val="24"/>
          <w:szCs w:val="24"/>
        </w:rPr>
        <w:lastRenderedPageBreak/>
        <w:t xml:space="preserve">последнюю </w:t>
      </w:r>
      <w:proofErr w:type="spellStart"/>
      <w:r w:rsidRPr="00FC5055">
        <w:rPr>
          <w:rFonts w:ascii="Arial" w:hAnsi="Arial" w:cs="Arial"/>
          <w:sz w:val="24"/>
          <w:szCs w:val="24"/>
        </w:rPr>
        <w:t>отчетную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дату в порядке, установленном Минсельхозпродом;</w:t>
      </w:r>
    </w:p>
    <w:p w:rsidR="006C0F02" w:rsidRPr="00FC5055" w:rsidRDefault="000A051E">
      <w:pPr>
        <w:pStyle w:val="ConsPlusNormal"/>
        <w:spacing w:before="22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д) при предоставлении субсидии по направлениям, указанным в подпунктах «а» и «б» подпункта 2.8.1 пункта 2 настоящего Порядка:</w:t>
      </w:r>
    </w:p>
    <w:p w:rsidR="006C0F02" w:rsidRPr="00FC5055" w:rsidRDefault="000A051E">
      <w:pPr>
        <w:pStyle w:val="ConsPlusNormal"/>
        <w:spacing w:before="22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включение получателя субсидии в перечень сельскохозяйственных товаропроизводителей для предоставления субсидий на поддержку племенного животноводства, утверждаемый Минсельхозпродом по согласованию с Министерством сельского хозяйства Российской Федерации (далее - Перечень). Порядок включения в Перечень утверждается Минсельхозпродом. Перечень размещается на официальном сайте Минсельхозпрода в информационно-телекоммуникационной сети «Интернет» https://mcx-nnov.ru;</w:t>
      </w:r>
    </w:p>
    <w:p w:rsidR="006C0F02" w:rsidRPr="00FC5055" w:rsidRDefault="000A051E">
      <w:pPr>
        <w:pStyle w:val="ConsPlusNormal"/>
        <w:spacing w:before="22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отсутствие в году, предшествующем году получения субсидии, случаев привлечения к ответственности получателя субсидии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</w:t>
      </w:r>
      <w:proofErr w:type="spellStart"/>
      <w:r w:rsidRPr="00FC5055">
        <w:rPr>
          <w:rFonts w:ascii="Arial" w:hAnsi="Arial" w:cs="Arial"/>
          <w:sz w:val="24"/>
          <w:szCs w:val="24"/>
        </w:rPr>
        <w:t>утвержденными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16 сентября 2020 г. № 1479;</w:t>
      </w:r>
    </w:p>
    <w:p w:rsidR="006C0F02" w:rsidRPr="00FC5055" w:rsidRDefault="000A051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документальное подтверждение наличия у получателя субсидии прав пользования земельными участками, на которых осуществляется или планируется осуществлять сельскохозяйственное производство;</w:t>
      </w:r>
    </w:p>
    <w:p w:rsidR="006C0F02" w:rsidRPr="00FC5055" w:rsidRDefault="000A051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отсутствие у получателя субсидии просроченной задолженности за услуги по подаче (отводу) воды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мелиорации, на территории обслуживания которого получателем субсидии осуществляется деятельность, в размере более 50 тыс. рублей;</w:t>
      </w:r>
    </w:p>
    <w:p w:rsidR="006C0F02" w:rsidRPr="00FC5055" w:rsidRDefault="000A051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C5055">
        <w:rPr>
          <w:rFonts w:ascii="Arial" w:hAnsi="Arial" w:cs="Arial"/>
          <w:sz w:val="24"/>
          <w:szCs w:val="24"/>
        </w:rPr>
        <w:t xml:space="preserve">внесение в государственный реестр земель сельскохозяйственного назначения сведений, которые представляются собственниками земельных участков, землепользователями, землевладельцами и арендаторами земельных участков, на которых осуществляется или планируется осуществлять сельскохозяйственное производство, в соответствии с приложением № 1 к Правилам ведения государственного реестра земель сельскохозяйственного назначения, порядке </w:t>
      </w:r>
      <w:proofErr w:type="spellStart"/>
      <w:r w:rsidRPr="00FC5055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2 февраля 2023 г. № 154 «О ведения государственного сельскохозяйственного назначения»;</w:t>
      </w:r>
      <w:proofErr w:type="gramEnd"/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 xml:space="preserve">е) при предоставлении субсидии по направлениям, указанным в подпунктах «в» - «з» подпункта 2.8.1 пункта 2 настоящего Порядка, - наличие у получателя субсидии, являющегося юридическим лицом, уровня среднемесячной заработной платы не ниже полутора величин минимального </w:t>
      </w:r>
      <w:proofErr w:type="gramStart"/>
      <w:r w:rsidRPr="00FC5055">
        <w:rPr>
          <w:rFonts w:ascii="Arial" w:hAnsi="Arial" w:cs="Arial"/>
        </w:rPr>
        <w:t>размера оплаты труда</w:t>
      </w:r>
      <w:proofErr w:type="gramEnd"/>
      <w:r w:rsidRPr="00FC5055">
        <w:rPr>
          <w:rFonts w:ascii="Arial" w:hAnsi="Arial" w:cs="Arial"/>
        </w:rPr>
        <w:t xml:space="preserve"> на дату получения государственной поддержки. 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FC5055">
        <w:rPr>
          <w:rFonts w:ascii="Arial" w:hAnsi="Arial" w:cs="Arial"/>
        </w:rPr>
        <w:t>отсутствие у получателя субсидии (за исключением получателя субсидии, не являющегося юридическим лицом) просроченной задолженности по неналоговым доходам, администрируемым министерством имущественных и земельных отношений Нижегородской области; отсутствие у получателя субсидии (за исключением получателя субсидии, не являющегося юридическим лицом) просроченной задолженности по неналоговым доходам, администрируемым министерством лесного хозяйства и охраны объектов животного мира Нижегородской области;</w:t>
      </w:r>
      <w:proofErr w:type="gramEnd"/>
      <w:r w:rsidRPr="00FC5055">
        <w:rPr>
          <w:rFonts w:ascii="Arial" w:hAnsi="Arial" w:cs="Arial"/>
        </w:rPr>
        <w:t xml:space="preserve"> получатель субсидии обладает статусом </w:t>
      </w:r>
      <w:proofErr w:type="spellStart"/>
      <w:r w:rsidRPr="00FC5055">
        <w:rPr>
          <w:rFonts w:ascii="Arial" w:hAnsi="Arial" w:cs="Arial"/>
        </w:rPr>
        <w:t>Партнера</w:t>
      </w:r>
      <w:proofErr w:type="spellEnd"/>
      <w:r w:rsidRPr="00FC5055">
        <w:rPr>
          <w:rFonts w:ascii="Arial" w:hAnsi="Arial" w:cs="Arial"/>
        </w:rPr>
        <w:t xml:space="preserve"> Фонда содействия участникам специальной военной операции и </w:t>
      </w:r>
      <w:r w:rsidRPr="00FC5055">
        <w:rPr>
          <w:rFonts w:ascii="Arial" w:hAnsi="Arial" w:cs="Arial"/>
        </w:rPr>
        <w:lastRenderedPageBreak/>
        <w:t>членам их семей «Фонд Народного Единства Нижегородской области» либо осуществляет иные безвозмездные перечисления в соответствии с Указом Губернатора Нижегородской области от 13 ноября 2024 г. № 225.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>ж) при предоставлении субсидии по направлению, указанному в подпункте «д» подпункта 2.8.1 пункта 2 настоящего Порядка:</w:t>
      </w:r>
    </w:p>
    <w:p w:rsidR="006C0F02" w:rsidRPr="00FC5055" w:rsidRDefault="000A051E">
      <w:pPr>
        <w:pStyle w:val="ConsPlusNormal"/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включение получателя в Перечень;</w:t>
      </w:r>
    </w:p>
    <w:p w:rsidR="006C0F02" w:rsidRPr="00FC5055" w:rsidRDefault="000A051E">
      <w:pPr>
        <w:pStyle w:val="ConsPlusNormal"/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получатель является организацией по искусственному осеменению сельскохозяйственных животных;</w:t>
      </w:r>
    </w:p>
    <w:p w:rsidR="006C0F02" w:rsidRPr="00FC5055" w:rsidRDefault="000A051E">
      <w:pPr>
        <w:pStyle w:val="ConsPlusNormal"/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з) при предоставлении субсидии по направлению, указанному в подпункте «ж» подпункта 2.8.1 пункта 2 настоящего Порядка, - включение получателя субсидии в реестр сельскохозяйственных товаропроизводителей Нижегородской области, осуществляющих мероприятия, по геномной оценке, племенной ценности крупного рогатого скота. Ведение указанного реестра, предоставление из него сведений и внесение в него изменений осуществляется в порядке, установленном Минсельхозпродом;</w:t>
      </w:r>
    </w:p>
    <w:p w:rsidR="006C0F02" w:rsidRPr="00FC5055" w:rsidRDefault="000A051E">
      <w:pPr>
        <w:pStyle w:val="ConsPlusNormal"/>
        <w:spacing w:before="22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FC5055">
        <w:rPr>
          <w:rFonts w:ascii="Arial" w:hAnsi="Arial" w:cs="Arial"/>
          <w:sz w:val="24"/>
          <w:szCs w:val="24"/>
        </w:rPr>
        <w:t>и) при предоставлении субсидии по направлениям, указанным в подпунктах «г» - «е» подпункта 2.8.1 пункта 2 настоящего Порядка, - соблюдение требования о запрете сделок купли-продажи сельскохозяйственных животных между аффилированными лицами;</w:t>
      </w:r>
      <w:proofErr w:type="gramEnd"/>
    </w:p>
    <w:p w:rsidR="006C0F02" w:rsidRPr="00FC5055" w:rsidRDefault="000A051E">
      <w:pPr>
        <w:pStyle w:val="ConsPlusNormal"/>
        <w:spacing w:before="22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к) при предоставлении субсидии по направлениям, указанным в подпунктах «в» - «з» подпункта 2.8.1 пункта 2 настоящего Порядка, - наличие у получателя субсидии проекта развития племенного животноводства, прошедшего отбор проектов.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2.3. Соответствие требованиям, установленным в подпунктах 2.2.1 – 2.2.6, подпунктами «а» - «в», абзацем третьим подпункта «д», подпунктом «и» подпункта 2.2.7 пункта 2.2 настоящего Порядка, получатель субсидии подтверждает в заявлении на получение субсидии.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Главный распорядитель в срок, установленный пунктом 2.6 настоящего Порядка, осуществляет проверку получателя субсидии на соответствие требованиям, установленным в подпунктах 2.2.1 – 2.2.7 пункта 2.2 настоящего Порядка, на основании документов, предусмотренных пунктом 2.4 настоящего Порядка, а также с использованием государственных информационных систем (при наличии технической возможности). В случае отсутствия технической возможности Главный распорядитель вправе запросить у получателя субсидии документы, необходимые для подтверждения его соответствия требованиям, установленным в подпунктах 2.2.1 – 2.2.7 пункта 2.2 настоящего Порядка. </w:t>
      </w:r>
    </w:p>
    <w:p w:rsidR="006C0F02" w:rsidRPr="00FC5055" w:rsidRDefault="000A051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2.4. Получатель субсидии, указанный в Постановлении, в срок не позднее 10 календарных дней </w:t>
      </w:r>
      <w:proofErr w:type="gramStart"/>
      <w:r w:rsidRPr="00FC5055">
        <w:rPr>
          <w:rFonts w:ascii="Arial" w:hAnsi="Arial" w:cs="Arial"/>
          <w:sz w:val="24"/>
          <w:szCs w:val="24"/>
        </w:rPr>
        <w:t>с даты принятия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Постановления, представляет Главному распорядителю </w:t>
      </w:r>
      <w:r w:rsidRPr="00FC5055">
        <w:rPr>
          <w:rFonts w:ascii="Arial" w:eastAsiaTheme="minorHAnsi" w:hAnsi="Arial" w:cs="Arial"/>
          <w:sz w:val="24"/>
          <w:szCs w:val="24"/>
          <w:lang w:eastAsia="en-US"/>
        </w:rPr>
        <w:t xml:space="preserve">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</w:t>
      </w:r>
      <w:proofErr w:type="spellStart"/>
      <w:r w:rsidRPr="00FC5055">
        <w:rPr>
          <w:rFonts w:ascii="Arial" w:eastAsiaTheme="minorHAnsi" w:hAnsi="Arial" w:cs="Arial"/>
          <w:sz w:val="24"/>
          <w:szCs w:val="24"/>
          <w:lang w:eastAsia="en-US"/>
        </w:rPr>
        <w:t>размещенной</w:t>
      </w:r>
      <w:proofErr w:type="spellEnd"/>
      <w:r w:rsidRPr="00FC5055">
        <w:rPr>
          <w:rFonts w:ascii="Arial" w:eastAsiaTheme="minorHAnsi" w:hAnsi="Arial" w:cs="Arial"/>
          <w:sz w:val="24"/>
          <w:szCs w:val="24"/>
          <w:lang w:eastAsia="en-US"/>
        </w:rPr>
        <w:t xml:space="preserve"> в личном кабинете сельскохозяйственного товаропроизводителя на официальном сайте Минсельхозпрода: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2.4.1. заявление на получение субсидии, подписанное руководителем получателя субсидии - юридического лица, индивидуальным предпринимателем, или иным лицом, уполномоченным на осуществление указанных действий от имени такого юридического лица (индивидуального предпринимателя), по форме, </w:t>
      </w:r>
      <w:proofErr w:type="spellStart"/>
      <w:r w:rsidRPr="00FC5055">
        <w:rPr>
          <w:rFonts w:ascii="Arial" w:hAnsi="Arial" w:cs="Arial"/>
          <w:sz w:val="24"/>
          <w:szCs w:val="24"/>
        </w:rPr>
        <w:t>утвержденной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Минсельхозпродом, с приложением следующих документов: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C5055">
        <w:rPr>
          <w:rFonts w:ascii="Arial" w:hAnsi="Arial" w:cs="Arial"/>
          <w:sz w:val="24"/>
          <w:szCs w:val="24"/>
        </w:rPr>
        <w:t>расчет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размера субсидии по форме, </w:t>
      </w:r>
      <w:proofErr w:type="spellStart"/>
      <w:r w:rsidRPr="00FC5055">
        <w:rPr>
          <w:rFonts w:ascii="Arial" w:hAnsi="Arial" w:cs="Arial"/>
          <w:sz w:val="24"/>
          <w:szCs w:val="24"/>
        </w:rPr>
        <w:t>утвержденной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Минсельхозпродом;</w:t>
      </w:r>
    </w:p>
    <w:p w:rsidR="006C0F02" w:rsidRPr="00FC5055" w:rsidRDefault="000A051E">
      <w:pPr>
        <w:pStyle w:val="ConsPlusNormal"/>
        <w:spacing w:before="22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lastRenderedPageBreak/>
        <w:t xml:space="preserve">копия </w:t>
      </w:r>
      <w:proofErr w:type="spellStart"/>
      <w:r w:rsidRPr="00FC5055">
        <w:rPr>
          <w:rFonts w:ascii="Arial" w:hAnsi="Arial" w:cs="Arial"/>
          <w:sz w:val="24"/>
          <w:szCs w:val="24"/>
        </w:rPr>
        <w:t>отчета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о движении скота и птицы на ферме за декабрь </w:t>
      </w:r>
      <w:proofErr w:type="spellStart"/>
      <w:r w:rsidRPr="00FC5055">
        <w:rPr>
          <w:rFonts w:ascii="Arial" w:hAnsi="Arial" w:cs="Arial"/>
          <w:sz w:val="24"/>
          <w:szCs w:val="24"/>
        </w:rPr>
        <w:t>отчетного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года по форме № СП-51, </w:t>
      </w:r>
      <w:proofErr w:type="spellStart"/>
      <w:r w:rsidRPr="00FC5055">
        <w:rPr>
          <w:rFonts w:ascii="Arial" w:hAnsi="Arial" w:cs="Arial"/>
          <w:sz w:val="24"/>
          <w:szCs w:val="24"/>
        </w:rPr>
        <w:t>утвержденной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постановлением Государственного комитета Российской Федерации по статистике от 29 сентября 1997 г. № 68, для направления затрат в соответствии с подпунктами «а», «б» и «з» подпункта 2.8.1.;</w:t>
      </w:r>
    </w:p>
    <w:p w:rsidR="006C0F02" w:rsidRPr="00FC5055" w:rsidRDefault="000A051E">
      <w:pPr>
        <w:pStyle w:val="ConsPlusNormal"/>
        <w:spacing w:before="220" w:line="276" w:lineRule="auto"/>
        <w:ind w:firstLine="709"/>
        <w:contextualSpacing/>
        <w:jc w:val="both"/>
        <w:rPr>
          <w:rFonts w:ascii="Arial" w:hAnsi="Arial" w:cs="Arial"/>
          <w:strike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реестр документов, подтверждающих фактически </w:t>
      </w:r>
      <w:proofErr w:type="spellStart"/>
      <w:r w:rsidRPr="00FC5055">
        <w:rPr>
          <w:rFonts w:ascii="Arial" w:hAnsi="Arial" w:cs="Arial"/>
          <w:sz w:val="24"/>
          <w:szCs w:val="24"/>
        </w:rPr>
        <w:t>произведенные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затраты, по форме, </w:t>
      </w:r>
      <w:proofErr w:type="spellStart"/>
      <w:r w:rsidRPr="00FC5055">
        <w:rPr>
          <w:rFonts w:ascii="Arial" w:hAnsi="Arial" w:cs="Arial"/>
          <w:sz w:val="24"/>
          <w:szCs w:val="24"/>
        </w:rPr>
        <w:t>утвержденной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Минсельхозпродом, с приложением указанных в нем документов (либо заверенных получателем субсидии копий таких документов). К реестру документов могут быть приложены бухгалтерские справки, подтверждающие </w:t>
      </w:r>
      <w:proofErr w:type="spellStart"/>
      <w:r w:rsidRPr="00FC5055">
        <w:rPr>
          <w:rFonts w:ascii="Arial" w:hAnsi="Arial" w:cs="Arial"/>
          <w:sz w:val="24"/>
          <w:szCs w:val="24"/>
        </w:rPr>
        <w:t>расчет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5055">
        <w:rPr>
          <w:rFonts w:ascii="Arial" w:hAnsi="Arial" w:cs="Arial"/>
          <w:sz w:val="24"/>
          <w:szCs w:val="24"/>
        </w:rPr>
        <w:t>произведенных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затрат, составленные на основании предъявленных документов;</w:t>
      </w:r>
    </w:p>
    <w:p w:rsidR="006C0F02" w:rsidRPr="00FC5055" w:rsidRDefault="000A051E">
      <w:pPr>
        <w:pStyle w:val="ConsPlusNormal"/>
        <w:spacing w:before="22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2.4.2. </w:t>
      </w:r>
      <w:proofErr w:type="gramStart"/>
      <w:r w:rsidRPr="00FC5055">
        <w:rPr>
          <w:rFonts w:ascii="Arial" w:hAnsi="Arial" w:cs="Arial"/>
          <w:sz w:val="24"/>
          <w:szCs w:val="24"/>
        </w:rPr>
        <w:t xml:space="preserve">Для получения субсидии по направлению затрат, указанному в подпункте «в» подпункта 2.8.1 пункта 2 настоящего Порядка, дополнительно к документам, указанным в подпункте 2.4.1 настоящего Порядка – акты оказанных услуг по искусственному осеменению, </w:t>
      </w:r>
      <w:proofErr w:type="spellStart"/>
      <w:r w:rsidRPr="00FC5055">
        <w:rPr>
          <w:rFonts w:ascii="Arial" w:hAnsi="Arial" w:cs="Arial"/>
          <w:sz w:val="24"/>
          <w:szCs w:val="24"/>
        </w:rPr>
        <w:t>платежных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поручений, актов определения стельности животных по форме, </w:t>
      </w:r>
      <w:proofErr w:type="spellStart"/>
      <w:r w:rsidRPr="00FC5055">
        <w:rPr>
          <w:rFonts w:ascii="Arial" w:hAnsi="Arial" w:cs="Arial"/>
          <w:sz w:val="24"/>
          <w:szCs w:val="24"/>
        </w:rPr>
        <w:t>утвержденной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Минсельхозпродом, а также иных документов, подтверждающих затраты на искусственное осеменение.</w:t>
      </w:r>
      <w:proofErr w:type="gramEnd"/>
    </w:p>
    <w:p w:rsidR="006C0F02" w:rsidRPr="00FC5055" w:rsidRDefault="000A051E">
      <w:pPr>
        <w:pStyle w:val="ConsPlusNormal"/>
        <w:spacing w:before="22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2.4.3. Для получения субсидии по направлениям затрат, указанным в подпунктах «г» - «е» подпункта 2.8.1 пункта 2 настоящего Порядка, дополнительно к документам, указанным в подпункте 2.4.1 настоящего Порядка – племенные свидетельства, ветеринарные свидетельства либо ветеринарные справки, договоры на приобретение племенных животных, товарные накладные (универсальные передаточные документы), </w:t>
      </w:r>
      <w:proofErr w:type="spellStart"/>
      <w:r w:rsidRPr="00FC5055">
        <w:rPr>
          <w:rFonts w:ascii="Arial" w:hAnsi="Arial" w:cs="Arial"/>
          <w:sz w:val="24"/>
          <w:szCs w:val="24"/>
        </w:rPr>
        <w:t>платежные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поручения. </w:t>
      </w:r>
      <w:proofErr w:type="gramStart"/>
      <w:r w:rsidRPr="00FC5055">
        <w:rPr>
          <w:rFonts w:ascii="Arial" w:hAnsi="Arial" w:cs="Arial"/>
          <w:sz w:val="24"/>
          <w:szCs w:val="24"/>
        </w:rPr>
        <w:t xml:space="preserve">В случае приобретения сельскохозяйственных животных за иностранную валюту получатели представляют заверенные получателем субсидии копии: договоров (контрактов) на приобретение племенных животных, грузовых таможенных деклараций на товары (либо иных документов, подтверждающих приобретение племенных животных), ветеринарных свидетельств, племенных свидетельств на племенную продукцию или иных документов, подтверждающих происхождение и продуктивность племенного животного, </w:t>
      </w:r>
      <w:proofErr w:type="spellStart"/>
      <w:r w:rsidRPr="00FC5055">
        <w:rPr>
          <w:rFonts w:ascii="Arial" w:hAnsi="Arial" w:cs="Arial"/>
          <w:sz w:val="24"/>
          <w:szCs w:val="24"/>
        </w:rPr>
        <w:t>платежных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документов, подтверждающих списание денежных средств со счета покупателя на оплату племенной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продукции, документов, подтверждающих конвертацию валюты.</w:t>
      </w:r>
    </w:p>
    <w:p w:rsidR="006C0F02" w:rsidRPr="00FC5055" w:rsidRDefault="000A051E">
      <w:pPr>
        <w:pStyle w:val="ConsPlusNormal"/>
        <w:spacing w:before="22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В случае, если получатель субсидии по направлению, указанному в подпункте «д» подпункта 2.8.1 пункта 2 настоящего Порядка, </w:t>
      </w:r>
      <w:proofErr w:type="spellStart"/>
      <w:r w:rsidRPr="00FC5055">
        <w:rPr>
          <w:rFonts w:ascii="Arial" w:hAnsi="Arial" w:cs="Arial"/>
          <w:sz w:val="24"/>
          <w:szCs w:val="24"/>
        </w:rPr>
        <w:t>произвел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затраты по приобретению племенных быков-производителей и (или) племенных бычков ранее даты включения его в Перечень, документы представляются после включения такого получателя субсидии в Перечень.</w:t>
      </w:r>
    </w:p>
    <w:p w:rsidR="006C0F02" w:rsidRPr="00FC5055" w:rsidRDefault="000A051E">
      <w:pPr>
        <w:pStyle w:val="ConsPlusNormal"/>
        <w:spacing w:before="22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2.4.5. </w:t>
      </w:r>
      <w:proofErr w:type="gramStart"/>
      <w:r w:rsidRPr="00FC5055">
        <w:rPr>
          <w:rFonts w:ascii="Arial" w:hAnsi="Arial" w:cs="Arial"/>
          <w:sz w:val="24"/>
          <w:szCs w:val="24"/>
        </w:rPr>
        <w:t xml:space="preserve">Для получения субсидии по направлению затрат, указанному в подпункте «ж» подпункта 2.8.1 пункта 2 настоящего Порядка, дополнительно к документам, указанным в подпункте 2.4.1 настоящего Порядка – копии договоров (контрактов) на проведение геномной оценки племенной ценности крупного рогатого скота, копии </w:t>
      </w:r>
      <w:proofErr w:type="spellStart"/>
      <w:r w:rsidRPr="00FC5055">
        <w:rPr>
          <w:rFonts w:ascii="Arial" w:hAnsi="Arial" w:cs="Arial"/>
          <w:sz w:val="24"/>
          <w:szCs w:val="24"/>
        </w:rPr>
        <w:t>платежных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документов, подтверждающих оплату </w:t>
      </w:r>
      <w:proofErr w:type="spellStart"/>
      <w:r w:rsidRPr="00FC5055">
        <w:rPr>
          <w:rFonts w:ascii="Arial" w:hAnsi="Arial" w:cs="Arial"/>
          <w:sz w:val="24"/>
          <w:szCs w:val="24"/>
        </w:rPr>
        <w:t>проведенной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геномной оценки племенной ценности крупного рогатого скота, копию заключения или иного документа, подтверждающего проведение геномной оценки племенной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ценности крупного рогатого скота и акта выполненных работ по договору.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2.4.6. Доверенность, подтверждающая полномочия лица на подписание заявления (не представляется в случае подписания заявления лицом, имеющем право без доверенности действовать от имени юридического лица, индивидуальным предпринимателем, в соответствии с выпиской из Единого государственного реестра </w:t>
      </w:r>
      <w:r w:rsidRPr="00FC5055">
        <w:rPr>
          <w:rFonts w:ascii="Arial" w:hAnsi="Arial" w:cs="Arial"/>
          <w:sz w:val="24"/>
          <w:szCs w:val="24"/>
        </w:rPr>
        <w:lastRenderedPageBreak/>
        <w:t>юридических лиц).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2.5. </w:t>
      </w:r>
      <w:proofErr w:type="gramStart"/>
      <w:r w:rsidRPr="00FC5055">
        <w:rPr>
          <w:rFonts w:ascii="Arial" w:hAnsi="Arial" w:cs="Arial"/>
          <w:sz w:val="24"/>
          <w:szCs w:val="24"/>
        </w:rPr>
        <w:t>Документы, представленные получателем субсидии должны быть исполнены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по установленным формам (в случае, если это предусмотрено настоящим Порядком), </w:t>
      </w:r>
      <w:proofErr w:type="spellStart"/>
      <w:r w:rsidRPr="00FC5055">
        <w:rPr>
          <w:rFonts w:ascii="Arial" w:hAnsi="Arial" w:cs="Arial"/>
          <w:sz w:val="24"/>
          <w:szCs w:val="24"/>
        </w:rPr>
        <w:t>четко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напечатаны и заполнены по всем пунктам, без ошибок, подчисток, приписок, </w:t>
      </w:r>
      <w:proofErr w:type="spellStart"/>
      <w:r w:rsidRPr="00FC5055">
        <w:rPr>
          <w:rFonts w:ascii="Arial" w:hAnsi="Arial" w:cs="Arial"/>
          <w:sz w:val="24"/>
          <w:szCs w:val="24"/>
        </w:rPr>
        <w:t>зачеркнутых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слов, иных исправлений, повреждений, не позволяющих однозначно истолковать их содержание.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C5055">
        <w:rPr>
          <w:rFonts w:ascii="Arial" w:hAnsi="Arial" w:cs="Arial"/>
          <w:sz w:val="24"/>
          <w:szCs w:val="24"/>
        </w:rPr>
        <w:t>Документы, представленные получателем субсидии в форме электронного документа подписываются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усиленной квалифицированной электронной подписью руководителя получателя субсидии (индивидуального предпринимателя, физического лица), либо уполномоченного им лица. 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Получатель субсидии </w:t>
      </w:r>
      <w:proofErr w:type="spellStart"/>
      <w:r w:rsidRPr="00FC5055">
        <w:rPr>
          <w:rFonts w:ascii="Arial" w:hAnsi="Arial" w:cs="Arial"/>
          <w:sz w:val="24"/>
          <w:szCs w:val="24"/>
        </w:rPr>
        <w:t>несет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ответственность за полноту представляемых сведений и соответствие требованиям настоящего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2.6. </w:t>
      </w:r>
      <w:proofErr w:type="gramStart"/>
      <w:r w:rsidRPr="00FC5055">
        <w:rPr>
          <w:rFonts w:ascii="Arial" w:hAnsi="Arial" w:cs="Arial"/>
          <w:sz w:val="24"/>
          <w:szCs w:val="24"/>
        </w:rPr>
        <w:t xml:space="preserve">Главный распорядитель в течение 5 рабочих дней с даты окончания срока, установленного в пункте 2.4 настоящего Порядка, рассматривает документы, представленные получателем субсидии, на предмет их соответствия требованиям, установленным настоящим Порядком и по результатам рассмотрения при выявлении оснований для отказа в предоставлении субсидии, указанных в пункте 2.7 настоящего Порядка, принимает решение об отказе в предоставлении субсидии. </w:t>
      </w:r>
      <w:proofErr w:type="gramEnd"/>
    </w:p>
    <w:p w:rsidR="006C0F02" w:rsidRPr="00FC5055" w:rsidRDefault="000A051E">
      <w:pPr>
        <w:spacing w:line="276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C5055">
        <w:rPr>
          <w:rFonts w:ascii="Arial" w:eastAsiaTheme="minorHAnsi" w:hAnsi="Arial" w:cs="Arial"/>
          <w:sz w:val="24"/>
          <w:szCs w:val="24"/>
          <w:lang w:eastAsia="en-US"/>
        </w:rPr>
        <w:t>Получатель субсидии вправе устранить причины, послужившие основанием для отказа, и повторно представить документы для получения субсидии не позднее указанного в настоящем пункте срока.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При отсутствии оснований для отказа в предоставлении субсидии, указанных в пункте 2.7 настоящего Порядка, Главный распорядитель составляет реестры получателей субсидий по форме, </w:t>
      </w:r>
      <w:proofErr w:type="spellStart"/>
      <w:r w:rsidRPr="00FC5055">
        <w:rPr>
          <w:rFonts w:ascii="Arial" w:hAnsi="Arial" w:cs="Arial"/>
          <w:sz w:val="24"/>
          <w:szCs w:val="24"/>
        </w:rPr>
        <w:t>утвержденной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Минсельхозпродом (далее – реестры получателей субсидий), и направляет его в Минсельхозпрод в срок, установленный в соответствии с абзацем вторым пункта 8 Порядка и условий.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2.7. Основания для отказа получателю субсидии в предоставлении субсидии:</w:t>
      </w:r>
    </w:p>
    <w:p w:rsidR="006C0F02" w:rsidRPr="00FC5055" w:rsidRDefault="000A051E">
      <w:pPr>
        <w:spacing w:line="276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C5055">
        <w:rPr>
          <w:rFonts w:ascii="Arial" w:eastAsiaTheme="minorHAnsi" w:hAnsi="Arial" w:cs="Arial"/>
          <w:sz w:val="24"/>
          <w:szCs w:val="24"/>
          <w:lang w:eastAsia="en-US"/>
        </w:rPr>
        <w:t xml:space="preserve">несоответствие представленных получателем субсидии документов требованиям, </w:t>
      </w:r>
      <w:proofErr w:type="spellStart"/>
      <w:r w:rsidRPr="00FC5055">
        <w:rPr>
          <w:rFonts w:ascii="Arial" w:eastAsiaTheme="minorHAnsi" w:hAnsi="Arial" w:cs="Arial"/>
          <w:sz w:val="24"/>
          <w:szCs w:val="24"/>
          <w:lang w:eastAsia="en-US"/>
        </w:rPr>
        <w:t>определенным</w:t>
      </w:r>
      <w:proofErr w:type="spellEnd"/>
      <w:r w:rsidRPr="00FC5055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настоящим Порядком, или непредставление (представление не в полном </w:t>
      </w:r>
      <w:proofErr w:type="spellStart"/>
      <w:r w:rsidRPr="00FC5055">
        <w:rPr>
          <w:rFonts w:ascii="Arial" w:eastAsiaTheme="minorHAnsi" w:hAnsi="Arial" w:cs="Arial"/>
          <w:sz w:val="24"/>
          <w:szCs w:val="24"/>
          <w:lang w:eastAsia="en-US"/>
        </w:rPr>
        <w:t>объеме</w:t>
      </w:r>
      <w:proofErr w:type="spellEnd"/>
      <w:r w:rsidRPr="00FC5055">
        <w:rPr>
          <w:rFonts w:ascii="Arial" w:eastAsiaTheme="minorHAnsi" w:hAnsi="Arial" w:cs="Arial"/>
          <w:sz w:val="24"/>
          <w:szCs w:val="24"/>
          <w:lang w:eastAsia="en-US"/>
        </w:rPr>
        <w:t>) указанных документов;</w:t>
      </w:r>
    </w:p>
    <w:p w:rsidR="006C0F02" w:rsidRPr="00FC5055" w:rsidRDefault="000A051E">
      <w:pPr>
        <w:spacing w:line="276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C5055">
        <w:rPr>
          <w:rFonts w:ascii="Arial" w:eastAsiaTheme="minorHAnsi" w:hAnsi="Arial" w:cs="Arial"/>
          <w:sz w:val="24"/>
          <w:szCs w:val="24"/>
          <w:lang w:eastAsia="en-US"/>
        </w:rPr>
        <w:t>установление факта недостоверности представленной получателем субсидии информации;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несоответствие получателя субсидии требованиям, установленным в пункте 2.2 настоящего Порядка.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2.8. Порядок </w:t>
      </w:r>
      <w:proofErr w:type="spellStart"/>
      <w:r w:rsidRPr="00FC5055">
        <w:rPr>
          <w:rFonts w:ascii="Arial" w:hAnsi="Arial" w:cs="Arial"/>
          <w:sz w:val="24"/>
          <w:szCs w:val="24"/>
        </w:rPr>
        <w:t>расчета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размера субсидии.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2.8.1. К направлениям затрат, на возмещение которых предоставляется субсидия, относятся </w:t>
      </w:r>
      <w:proofErr w:type="spellStart"/>
      <w:r w:rsidRPr="00FC5055">
        <w:rPr>
          <w:rFonts w:ascii="Arial" w:hAnsi="Arial" w:cs="Arial"/>
          <w:sz w:val="24"/>
          <w:szCs w:val="24"/>
        </w:rPr>
        <w:t>понесенные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получателями в году, предшествующем году получения субсидии (далее – </w:t>
      </w:r>
      <w:proofErr w:type="spellStart"/>
      <w:r w:rsidRPr="00FC5055">
        <w:rPr>
          <w:rFonts w:ascii="Arial" w:hAnsi="Arial" w:cs="Arial"/>
          <w:sz w:val="24"/>
          <w:szCs w:val="24"/>
        </w:rPr>
        <w:t>отчетный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год), и текущем году части затрат (без </w:t>
      </w:r>
      <w:proofErr w:type="spellStart"/>
      <w:r w:rsidRPr="00FC5055">
        <w:rPr>
          <w:rFonts w:ascii="Arial" w:hAnsi="Arial" w:cs="Arial"/>
          <w:sz w:val="24"/>
          <w:szCs w:val="24"/>
        </w:rPr>
        <w:t>учета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налога на добавленную стоимость) получателя субсидии направленных </w:t>
      </w:r>
      <w:proofErr w:type="gramStart"/>
      <w:r w:rsidRPr="00FC5055">
        <w:rPr>
          <w:rFonts w:ascii="Arial" w:hAnsi="Arial" w:cs="Arial"/>
          <w:sz w:val="24"/>
          <w:szCs w:val="24"/>
        </w:rPr>
        <w:t>на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: 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>а) на племенное маточное поголовье сельскохозяйственных животных;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 xml:space="preserve">б) на племенных быков-производителей, </w:t>
      </w:r>
      <w:proofErr w:type="spellStart"/>
      <w:r w:rsidRPr="00FC5055">
        <w:rPr>
          <w:rFonts w:ascii="Arial" w:hAnsi="Arial" w:cs="Arial"/>
        </w:rPr>
        <w:t>оцененных</w:t>
      </w:r>
      <w:proofErr w:type="spellEnd"/>
      <w:r w:rsidRPr="00FC5055">
        <w:rPr>
          <w:rFonts w:ascii="Arial" w:hAnsi="Arial" w:cs="Arial"/>
        </w:rPr>
        <w:t xml:space="preserve"> по качеству потомства или находящихся в процессе оценки этого качества; 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>в) на искусственное осеменение сельскохозяйственных животных;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>г) на приобретение племенного молодняка крупного рогатого скота: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lastRenderedPageBreak/>
        <w:t>- нетелей и телок молочных пород;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>- нетелей, телок и бычков специализированных мясных пород;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>д) на приобретение племенных быков-производителей и племенных бычков;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>е) на приобретение племенного молодняка овец и коз;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>ж) на проведение геномной оценки племенной ценности крупного рогатого скота;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>з) на племенных жеребцов-производителей.</w:t>
      </w:r>
    </w:p>
    <w:p w:rsidR="006C0F02" w:rsidRPr="00FC5055" w:rsidRDefault="000A051E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6C0F02" w:rsidRPr="00FC5055" w:rsidRDefault="000A051E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C5055">
        <w:rPr>
          <w:rFonts w:ascii="Arial" w:hAnsi="Arial" w:cs="Arial"/>
          <w:sz w:val="24"/>
          <w:szCs w:val="24"/>
        </w:rPr>
        <w:t>Понесенные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получателем субсидии затраты осуществляются в рамках реализации проектов поддержки племенного животноводства, прошедших отбор в порядке, установленном Минсельхозпродом.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2.8.2. Предоставление субсидии осуществляется единовременно.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2.8.3. Размер предоставляемой субсидии определяется в следующем порядке:</w:t>
      </w:r>
    </w:p>
    <w:p w:rsidR="006C0F02" w:rsidRPr="00FC5055" w:rsidRDefault="000A051E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1) </w:t>
      </w:r>
      <w:proofErr w:type="spellStart"/>
      <w:r w:rsidRPr="00FC5055">
        <w:rPr>
          <w:rFonts w:ascii="Arial" w:hAnsi="Arial" w:cs="Arial"/>
          <w:sz w:val="24"/>
          <w:szCs w:val="24"/>
        </w:rPr>
        <w:t>Расчет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субсидии составляется получателем субсидии по установленным формам и производится им: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>- по направлению, указанному в подпункте «а» подпункта 2.8.1 пункта 2 настоящего Порядка, – по ставке на 1 условную голову племенного маточного поголовья сельскохозяйственных животных, устанавливаемой Минсельхозпродом. Коэффициенты для перевода племенного маточного поголовья сельскохозяйственных животных в условные головы устанавливаются Министерством сельского хозяйства Российской Федерации;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FC5055">
        <w:rPr>
          <w:rFonts w:ascii="Arial" w:hAnsi="Arial" w:cs="Arial"/>
        </w:rPr>
        <w:t xml:space="preserve">- по направлению, указанному в подпункте «б» подпункта 2.8.1 пункта 2 настоящего Порядка, – по ставке на 1 голову племенных быков - производителей, </w:t>
      </w:r>
      <w:proofErr w:type="spellStart"/>
      <w:r w:rsidRPr="00FC5055">
        <w:rPr>
          <w:rFonts w:ascii="Arial" w:hAnsi="Arial" w:cs="Arial"/>
        </w:rPr>
        <w:t>оцененных</w:t>
      </w:r>
      <w:proofErr w:type="spellEnd"/>
      <w:r w:rsidRPr="00FC5055">
        <w:rPr>
          <w:rFonts w:ascii="Arial" w:hAnsi="Arial" w:cs="Arial"/>
        </w:rPr>
        <w:t xml:space="preserve"> по качеству потомства или находящихся в процессе оценки этого качества, устанавливаемой Минсельхозпродом;</w:t>
      </w:r>
      <w:proofErr w:type="gramEnd"/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 xml:space="preserve">- по направлению, указанному в подпункте «в» подпункта 2.8.1 пункта 2 настоящего Порядка, – по ставке на 1 искусственно </w:t>
      </w:r>
      <w:proofErr w:type="spellStart"/>
      <w:r w:rsidRPr="00FC5055">
        <w:rPr>
          <w:rFonts w:ascii="Arial" w:hAnsi="Arial" w:cs="Arial"/>
        </w:rPr>
        <w:t>оплодотворенную</w:t>
      </w:r>
      <w:proofErr w:type="spellEnd"/>
      <w:r w:rsidRPr="00FC5055">
        <w:rPr>
          <w:rFonts w:ascii="Arial" w:hAnsi="Arial" w:cs="Arial"/>
        </w:rPr>
        <w:t xml:space="preserve"> голову сельскохозяйственных животных, устанавливаемой Минсельхозпродом. Ставки дифференцируются в зависимости от вида биологического материала, применяемого при искусственном осеменении, а также в зависимости от включения получателя в реестр сельскохозяйственных товаропроизводителей Нижегородской области, осуществляющих мероприятия по оздоровлению стада от лейкоза крупного рогатого скота (далее – Реестр). Ведение Реестра, предоставление сведений из него и внесение в него изменений осуществляется в порядке, установленном Минсельхозпродом;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>-</w:t>
      </w:r>
      <w:r w:rsidRPr="00FC5055">
        <w:rPr>
          <w:rFonts w:ascii="Arial" w:hAnsi="Arial" w:cs="Arial"/>
        </w:rPr>
        <w:tab/>
        <w:t xml:space="preserve">по направлениям, указанным в подпунктах «г» - «е» подпункта 2.8.1 пункта 2 настоящего Порядка, – по устанавливаемым Минсельхозпродом ставкам дифференцированно в зависимости от категории получателя субсидии (в процентах от стоимости приобретения сельскохозяйственного животного без </w:t>
      </w:r>
      <w:proofErr w:type="spellStart"/>
      <w:r w:rsidRPr="00FC5055">
        <w:rPr>
          <w:rFonts w:ascii="Arial" w:hAnsi="Arial" w:cs="Arial"/>
        </w:rPr>
        <w:t>учета</w:t>
      </w:r>
      <w:proofErr w:type="spellEnd"/>
      <w:r w:rsidRPr="00FC5055">
        <w:rPr>
          <w:rFonts w:ascii="Arial" w:hAnsi="Arial" w:cs="Arial"/>
        </w:rPr>
        <w:t xml:space="preserve"> транспортных расходов) в пределах максимальной суммы субсидии на 1 голову, установленной Минсельхозпродом; 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>-</w:t>
      </w:r>
      <w:r w:rsidRPr="00FC5055">
        <w:rPr>
          <w:rFonts w:ascii="Arial" w:hAnsi="Arial" w:cs="Arial"/>
        </w:rPr>
        <w:tab/>
        <w:t xml:space="preserve">по направлению, указанному в подпункте «ж» подпункта 2.8.1 пункта 2 настоящего Порядка, – по устанавливаемым Минсельхозпродом ставкам (в процентах от фактических </w:t>
      </w:r>
      <w:proofErr w:type="spellStart"/>
      <w:r w:rsidRPr="00FC5055">
        <w:rPr>
          <w:rFonts w:ascii="Arial" w:hAnsi="Arial" w:cs="Arial"/>
        </w:rPr>
        <w:t>понесенных</w:t>
      </w:r>
      <w:proofErr w:type="spellEnd"/>
      <w:r w:rsidRPr="00FC5055">
        <w:rPr>
          <w:rFonts w:ascii="Arial" w:hAnsi="Arial" w:cs="Arial"/>
        </w:rPr>
        <w:t xml:space="preserve"> затрат на проведение геномной оценки племенной ценности </w:t>
      </w:r>
      <w:r w:rsidRPr="00FC5055">
        <w:rPr>
          <w:rFonts w:ascii="Arial" w:hAnsi="Arial" w:cs="Arial"/>
        </w:rPr>
        <w:lastRenderedPageBreak/>
        <w:t>крупного рогатого скота);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>- направлению, указанному в подпункте «з» подпункта 2.8.1 пункта 2 настоящего Порядка, – по ставке на 1 голову племенных жеребцов-производителей, устанавливаемой Минсельхозпродом.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 xml:space="preserve">2) По направлениям, указанным в подпунктах «а» и «б» подпункта 2.8.1 пункта 2 настоящего Порядка ставки определяются с </w:t>
      </w:r>
      <w:proofErr w:type="spellStart"/>
      <w:r w:rsidRPr="00FC5055">
        <w:rPr>
          <w:rFonts w:ascii="Arial" w:hAnsi="Arial" w:cs="Arial"/>
        </w:rPr>
        <w:t>учетом</w:t>
      </w:r>
      <w:proofErr w:type="spellEnd"/>
      <w:r w:rsidRPr="00FC5055">
        <w:rPr>
          <w:rFonts w:ascii="Arial" w:hAnsi="Arial" w:cs="Arial"/>
        </w:rPr>
        <w:t xml:space="preserve"> следующих коэффициентов: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 xml:space="preserve">в случае выполнения получателем субсидии условия по достижению в году, предшествующем году получения субсидии, результатов предоставления субсидии, предусмотренных соглашением, к ставке применяется коэффициент в размере, равном отношению фактического значения за </w:t>
      </w:r>
      <w:proofErr w:type="spellStart"/>
      <w:r w:rsidRPr="00FC5055">
        <w:rPr>
          <w:rFonts w:ascii="Arial" w:hAnsi="Arial" w:cs="Arial"/>
        </w:rPr>
        <w:t>отчетный</w:t>
      </w:r>
      <w:proofErr w:type="spellEnd"/>
      <w:r w:rsidRPr="00FC5055">
        <w:rPr>
          <w:rFonts w:ascii="Arial" w:hAnsi="Arial" w:cs="Arial"/>
        </w:rPr>
        <w:t xml:space="preserve"> год </w:t>
      </w:r>
      <w:proofErr w:type="gramStart"/>
      <w:r w:rsidRPr="00FC5055">
        <w:rPr>
          <w:rFonts w:ascii="Arial" w:hAnsi="Arial" w:cs="Arial"/>
        </w:rPr>
        <w:t>к</w:t>
      </w:r>
      <w:proofErr w:type="gramEnd"/>
      <w:r w:rsidRPr="00FC5055">
        <w:rPr>
          <w:rFonts w:ascii="Arial" w:hAnsi="Arial" w:cs="Arial"/>
        </w:rPr>
        <w:t xml:space="preserve"> установленному, но не выше 1,2;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 xml:space="preserve">в случае невыполнения получателем субсидии условия по достижению в </w:t>
      </w:r>
      <w:proofErr w:type="spellStart"/>
      <w:r w:rsidRPr="00FC5055">
        <w:rPr>
          <w:rFonts w:ascii="Arial" w:hAnsi="Arial" w:cs="Arial"/>
        </w:rPr>
        <w:t>отчетном</w:t>
      </w:r>
      <w:proofErr w:type="spellEnd"/>
      <w:r w:rsidRPr="00FC5055">
        <w:rPr>
          <w:rFonts w:ascii="Arial" w:hAnsi="Arial" w:cs="Arial"/>
        </w:rPr>
        <w:t xml:space="preserve"> финансовом году результатов предоставления субсидии, предусмотренных соглашением, к ставке применяется коэффициент в размере, равном отношению фактического значения за </w:t>
      </w:r>
      <w:proofErr w:type="spellStart"/>
      <w:r w:rsidRPr="00FC5055">
        <w:rPr>
          <w:rFonts w:ascii="Arial" w:hAnsi="Arial" w:cs="Arial"/>
        </w:rPr>
        <w:t>отчетный</w:t>
      </w:r>
      <w:proofErr w:type="spellEnd"/>
      <w:r w:rsidRPr="00FC5055">
        <w:rPr>
          <w:rFonts w:ascii="Arial" w:hAnsi="Arial" w:cs="Arial"/>
        </w:rPr>
        <w:t xml:space="preserve"> год </w:t>
      </w:r>
      <w:proofErr w:type="gramStart"/>
      <w:r w:rsidRPr="00FC5055">
        <w:rPr>
          <w:rFonts w:ascii="Arial" w:hAnsi="Arial" w:cs="Arial"/>
        </w:rPr>
        <w:t>к</w:t>
      </w:r>
      <w:proofErr w:type="gramEnd"/>
      <w:r w:rsidRPr="00FC5055">
        <w:rPr>
          <w:rFonts w:ascii="Arial" w:hAnsi="Arial" w:cs="Arial"/>
        </w:rPr>
        <w:t xml:space="preserve"> установленному, но не менее 0,8.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 xml:space="preserve">Указанные коэффициенты применяются на основании представленного получателем субсидии </w:t>
      </w:r>
      <w:proofErr w:type="spellStart"/>
      <w:r w:rsidRPr="00FC5055">
        <w:rPr>
          <w:rFonts w:ascii="Arial" w:hAnsi="Arial" w:cs="Arial"/>
        </w:rPr>
        <w:t>отчета</w:t>
      </w:r>
      <w:proofErr w:type="spellEnd"/>
      <w:r w:rsidRPr="00FC5055">
        <w:rPr>
          <w:rFonts w:ascii="Arial" w:hAnsi="Arial" w:cs="Arial"/>
        </w:rPr>
        <w:t xml:space="preserve"> о достижении значений результатов предоставления субсидии за </w:t>
      </w:r>
      <w:proofErr w:type="spellStart"/>
      <w:r w:rsidRPr="00FC5055">
        <w:rPr>
          <w:rFonts w:ascii="Arial" w:hAnsi="Arial" w:cs="Arial"/>
        </w:rPr>
        <w:t>отчетный</w:t>
      </w:r>
      <w:proofErr w:type="spellEnd"/>
      <w:r w:rsidRPr="00FC5055">
        <w:rPr>
          <w:rFonts w:ascii="Arial" w:hAnsi="Arial" w:cs="Arial"/>
        </w:rPr>
        <w:t xml:space="preserve"> год.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 xml:space="preserve">3) Ставки для </w:t>
      </w:r>
      <w:proofErr w:type="spellStart"/>
      <w:r w:rsidRPr="00FC5055">
        <w:rPr>
          <w:rFonts w:ascii="Arial" w:hAnsi="Arial" w:cs="Arial"/>
        </w:rPr>
        <w:t>расчета</w:t>
      </w:r>
      <w:proofErr w:type="spellEnd"/>
      <w:r w:rsidRPr="00FC5055">
        <w:rPr>
          <w:rFonts w:ascii="Arial" w:hAnsi="Arial" w:cs="Arial"/>
        </w:rPr>
        <w:t xml:space="preserve"> субсидий по направлению, указанному в подпункте «г» подпункта 2.8.1 пункта 2 настоящего Порядка, дифференцируются в зависимости от включения получателя в Реестр, а также в зависимости от включения получателя в перечень животноводческих объектов, планируемых к строительству (реконструкции). Включение в перечень животноводческих объектов, планируемых к строительству (реконструкции), осуществляется в порядке, установленном Минсельхозпродом.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>4) Размер субсидии, представляемой получателю субсидии, не должен превышать фактические затраты получателя субсидии, на возмещение которых предоставляется субсидия.</w:t>
      </w:r>
    </w:p>
    <w:p w:rsidR="006C0F02" w:rsidRPr="00FC5055" w:rsidRDefault="000A051E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2.9. Источниками финансового обеспечения субсидий являются субвенции, сформированные: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FC5055">
        <w:rPr>
          <w:rFonts w:ascii="Arial" w:hAnsi="Arial" w:cs="Arial"/>
        </w:rPr>
        <w:t xml:space="preserve">по направлениям, указанным в подпунктах «а» и «б» подпункта 2.8.1 пункта 2 настоящего Порядка, - за </w:t>
      </w:r>
      <w:proofErr w:type="spellStart"/>
      <w:r w:rsidRPr="00FC5055">
        <w:rPr>
          <w:rFonts w:ascii="Arial" w:hAnsi="Arial" w:cs="Arial"/>
        </w:rPr>
        <w:t>счет</w:t>
      </w:r>
      <w:proofErr w:type="spellEnd"/>
      <w:r w:rsidRPr="00FC5055">
        <w:rPr>
          <w:rFonts w:ascii="Arial" w:hAnsi="Arial" w:cs="Arial"/>
        </w:rPr>
        <w:t xml:space="preserve"> средств областного бюджета и средств федерального бюджета,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Федерации, с </w:t>
      </w:r>
      <w:proofErr w:type="spellStart"/>
      <w:r w:rsidRPr="00FC5055">
        <w:rPr>
          <w:rFonts w:ascii="Arial" w:hAnsi="Arial" w:cs="Arial"/>
        </w:rPr>
        <w:t>учетом</w:t>
      </w:r>
      <w:proofErr w:type="spellEnd"/>
      <w:r w:rsidRPr="00FC5055">
        <w:rPr>
          <w:rFonts w:ascii="Arial" w:hAnsi="Arial" w:cs="Arial"/>
        </w:rPr>
        <w:t xml:space="preserve"> установленного уровня </w:t>
      </w:r>
      <w:proofErr w:type="spellStart"/>
      <w:r w:rsidRPr="00FC5055">
        <w:rPr>
          <w:rFonts w:ascii="Arial" w:hAnsi="Arial" w:cs="Arial"/>
        </w:rPr>
        <w:t>софинансирования</w:t>
      </w:r>
      <w:proofErr w:type="spellEnd"/>
      <w:r w:rsidRPr="00FC5055">
        <w:rPr>
          <w:rFonts w:ascii="Arial" w:hAnsi="Arial" w:cs="Arial"/>
        </w:rPr>
        <w:t xml:space="preserve"> расходного обязательства на соответствующий финансовый год;</w:t>
      </w:r>
      <w:proofErr w:type="gramEnd"/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 xml:space="preserve">по направлениям, указанным в подпунктах «в» - «з» подпункта 2.8.1 пункта 2 настоящего Порядка, - за </w:t>
      </w:r>
      <w:proofErr w:type="spellStart"/>
      <w:r w:rsidRPr="00FC5055">
        <w:rPr>
          <w:rFonts w:ascii="Arial" w:hAnsi="Arial" w:cs="Arial"/>
        </w:rPr>
        <w:t>счет</w:t>
      </w:r>
      <w:proofErr w:type="spellEnd"/>
      <w:r w:rsidRPr="00FC5055">
        <w:rPr>
          <w:rFonts w:ascii="Arial" w:hAnsi="Arial" w:cs="Arial"/>
        </w:rPr>
        <w:t xml:space="preserve"> средств областного бюджета.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2.10. В случае если общий объем потребности в бюджетных ассигнованиях на предоставление субсидии, </w:t>
      </w:r>
      <w:proofErr w:type="spellStart"/>
      <w:r w:rsidRPr="00FC5055">
        <w:rPr>
          <w:rFonts w:ascii="Arial" w:hAnsi="Arial" w:cs="Arial"/>
          <w:sz w:val="24"/>
          <w:szCs w:val="24"/>
        </w:rPr>
        <w:t>определенный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на основании сведений, представленных получателями, превышает лимиты бюджетных обязательств на предоставление субсидии, то размер субсидии (С) определяется по следующей формуле:</w:t>
      </w:r>
    </w:p>
    <w:p w:rsidR="006C0F02" w:rsidRPr="00FC5055" w:rsidRDefault="000A051E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С = </w:t>
      </w:r>
      <w:proofErr w:type="spellStart"/>
      <w:r w:rsidRPr="00FC5055">
        <w:rPr>
          <w:rFonts w:ascii="Arial" w:hAnsi="Arial" w:cs="Arial"/>
          <w:sz w:val="24"/>
          <w:szCs w:val="24"/>
        </w:rPr>
        <w:t>Сп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x</w:t>
      </w:r>
      <w:proofErr w:type="gramStart"/>
      <w:r w:rsidRPr="00FC5055">
        <w:rPr>
          <w:rFonts w:ascii="Arial" w:hAnsi="Arial" w:cs="Arial"/>
          <w:sz w:val="24"/>
          <w:szCs w:val="24"/>
        </w:rPr>
        <w:t xml:space="preserve"> К</w:t>
      </w:r>
      <w:proofErr w:type="gramEnd"/>
      <w:r w:rsidRPr="00FC5055">
        <w:rPr>
          <w:rFonts w:ascii="Arial" w:hAnsi="Arial" w:cs="Arial"/>
          <w:sz w:val="24"/>
          <w:szCs w:val="24"/>
        </w:rPr>
        <w:t>,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где: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C5055">
        <w:rPr>
          <w:rFonts w:ascii="Arial" w:hAnsi="Arial" w:cs="Arial"/>
          <w:sz w:val="24"/>
          <w:szCs w:val="24"/>
        </w:rPr>
        <w:t>Сп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- размер субсидии, рассчитанный в соответствии с подпунктом 2.8.3 пункта 2.8 настоящего Порядка;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C5055">
        <w:rPr>
          <w:rFonts w:ascii="Arial" w:hAnsi="Arial" w:cs="Arial"/>
          <w:sz w:val="24"/>
          <w:szCs w:val="24"/>
        </w:rPr>
        <w:t>К - коэффициент бюджетной обеспеченности, определяемый по следующей формуле:</w:t>
      </w:r>
      <w:proofErr w:type="gramEnd"/>
    </w:p>
    <w:p w:rsidR="006C0F02" w:rsidRPr="00FC5055" w:rsidRDefault="000A051E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lastRenderedPageBreak/>
        <w:t xml:space="preserve">К = V / </w:t>
      </w:r>
      <w:proofErr w:type="spellStart"/>
      <w:proofErr w:type="gramStart"/>
      <w:r w:rsidRPr="00FC5055">
        <w:rPr>
          <w:rFonts w:ascii="Arial" w:hAnsi="Arial" w:cs="Arial"/>
          <w:sz w:val="24"/>
          <w:szCs w:val="24"/>
        </w:rPr>
        <w:t>V</w:t>
      </w:r>
      <w:proofErr w:type="gramEnd"/>
      <w:r w:rsidRPr="00FC5055">
        <w:rPr>
          <w:rFonts w:ascii="Arial" w:hAnsi="Arial" w:cs="Arial"/>
          <w:sz w:val="24"/>
          <w:szCs w:val="24"/>
        </w:rPr>
        <w:t>нач</w:t>
      </w:r>
      <w:proofErr w:type="spellEnd"/>
      <w:r w:rsidRPr="00FC5055">
        <w:rPr>
          <w:rFonts w:ascii="Arial" w:hAnsi="Arial" w:cs="Arial"/>
          <w:sz w:val="24"/>
          <w:szCs w:val="24"/>
        </w:rPr>
        <w:t>,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где: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V - объем лимитов бюджетных обязательств на предоставление субсидии;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C5055">
        <w:rPr>
          <w:rFonts w:ascii="Arial" w:hAnsi="Arial" w:cs="Arial"/>
          <w:sz w:val="24"/>
          <w:szCs w:val="24"/>
        </w:rPr>
        <w:t>V</w:t>
      </w:r>
      <w:proofErr w:type="gramEnd"/>
      <w:r w:rsidRPr="00FC5055">
        <w:rPr>
          <w:rFonts w:ascii="Arial" w:hAnsi="Arial" w:cs="Arial"/>
          <w:sz w:val="24"/>
          <w:szCs w:val="24"/>
        </w:rPr>
        <w:t>нач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- общий объем потребности в бюджетных ассигнованиях на предоставление субсидии, </w:t>
      </w:r>
      <w:proofErr w:type="spellStart"/>
      <w:r w:rsidRPr="00FC5055">
        <w:rPr>
          <w:rFonts w:ascii="Arial" w:hAnsi="Arial" w:cs="Arial"/>
          <w:sz w:val="24"/>
          <w:szCs w:val="24"/>
        </w:rPr>
        <w:t>определенный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в соответствии с </w:t>
      </w:r>
      <w:proofErr w:type="spellStart"/>
      <w:r w:rsidRPr="00FC5055">
        <w:rPr>
          <w:rFonts w:ascii="Arial" w:hAnsi="Arial" w:cs="Arial"/>
          <w:sz w:val="24"/>
          <w:szCs w:val="24"/>
        </w:rPr>
        <w:t>расчетами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субсидий, представленными получателями.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При условии V&gt;</w:t>
      </w:r>
      <w:proofErr w:type="spellStart"/>
      <w:r w:rsidRPr="00FC5055">
        <w:rPr>
          <w:rFonts w:ascii="Arial" w:hAnsi="Arial" w:cs="Arial"/>
          <w:sz w:val="24"/>
          <w:szCs w:val="24"/>
        </w:rPr>
        <w:t>Vнач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коэффициент</w:t>
      </w:r>
      <w:proofErr w:type="gramStart"/>
      <w:r w:rsidRPr="00FC5055">
        <w:rPr>
          <w:rFonts w:ascii="Arial" w:hAnsi="Arial" w:cs="Arial"/>
          <w:sz w:val="24"/>
          <w:szCs w:val="24"/>
        </w:rPr>
        <w:t xml:space="preserve"> К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равен 1.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C5055">
        <w:rPr>
          <w:rFonts w:ascii="Arial" w:hAnsi="Arial" w:cs="Arial"/>
          <w:sz w:val="24"/>
          <w:szCs w:val="24"/>
        </w:rPr>
        <w:t>Расчеты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C5055">
        <w:rPr>
          <w:rFonts w:ascii="Arial" w:hAnsi="Arial" w:cs="Arial"/>
          <w:sz w:val="24"/>
          <w:szCs w:val="24"/>
        </w:rPr>
        <w:t>произведенные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Главным распорядителем, отражаются в реестрах получателей субсидии при направлении их в финансовый орган муниципального образования.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2.11. В случае</w:t>
      </w:r>
      <w:proofErr w:type="gramStart"/>
      <w:r w:rsidRPr="00FC5055">
        <w:rPr>
          <w:rFonts w:ascii="Arial" w:hAnsi="Arial" w:cs="Arial"/>
          <w:sz w:val="24"/>
          <w:szCs w:val="24"/>
        </w:rPr>
        <w:t>,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если часть субсидии не предоставлена получателям субсидии в текущем году по основанию, указанному в пункте 2.10 настоящего Порядка, такие получатели субсидии включаются в отдельный сводный реестр получателей субсидии, и при выделении дополнительных бюджетных ассигнований на предоставление субсидии на текущий финансовый год Главный распорядитель принимает решение о предоставлении получателям субсидии части субсидии, не предоставленной им в текущем году по основанию, указанному в пункте 2.4., в соответствии с порядком предоставления субсидии. 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При этом размер бюджетных средств, подлежащих выплате получателю субсидии (</w:t>
      </w:r>
      <w:proofErr w:type="spellStart"/>
      <w:r w:rsidRPr="00FC5055">
        <w:rPr>
          <w:rFonts w:ascii="Arial" w:hAnsi="Arial" w:cs="Arial"/>
          <w:sz w:val="24"/>
          <w:szCs w:val="24"/>
        </w:rPr>
        <w:t>Сд</w:t>
      </w:r>
      <w:proofErr w:type="spellEnd"/>
      <w:r w:rsidRPr="00FC5055">
        <w:rPr>
          <w:rFonts w:ascii="Arial" w:hAnsi="Arial" w:cs="Arial"/>
          <w:sz w:val="24"/>
          <w:szCs w:val="24"/>
        </w:rPr>
        <w:t>), определяется по следующей формуле:</w:t>
      </w:r>
    </w:p>
    <w:p w:rsidR="006C0F02" w:rsidRPr="00FC5055" w:rsidRDefault="000A051E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FC5055">
        <w:rPr>
          <w:rFonts w:ascii="Arial" w:hAnsi="Arial" w:cs="Arial"/>
          <w:sz w:val="24"/>
          <w:szCs w:val="24"/>
        </w:rPr>
        <w:t>Сд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FC5055">
        <w:rPr>
          <w:rFonts w:ascii="Arial" w:hAnsi="Arial" w:cs="Arial"/>
          <w:sz w:val="24"/>
          <w:szCs w:val="24"/>
        </w:rPr>
        <w:t>Спд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x Кд,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где: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C5055">
        <w:rPr>
          <w:rFonts w:ascii="Arial" w:hAnsi="Arial" w:cs="Arial"/>
          <w:sz w:val="24"/>
          <w:szCs w:val="24"/>
        </w:rPr>
        <w:t>Спд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- размер части субсидии, не предоставленной получателю субсидии в текущем финансовом году по основанию, указанному в пункте 2.10 настоящего Порядка;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Кд - коэффициент бюджетной обеспеченности, определяемый по следующей формуле:</w:t>
      </w:r>
    </w:p>
    <w:p w:rsidR="006C0F02" w:rsidRPr="00FC5055" w:rsidRDefault="000A051E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Кд = </w:t>
      </w:r>
      <w:proofErr w:type="spellStart"/>
      <w:proofErr w:type="gramStart"/>
      <w:r w:rsidRPr="00FC5055">
        <w:rPr>
          <w:rFonts w:ascii="Arial" w:hAnsi="Arial" w:cs="Arial"/>
          <w:sz w:val="24"/>
          <w:szCs w:val="24"/>
        </w:rPr>
        <w:t>V</w:t>
      </w:r>
      <w:proofErr w:type="gramEnd"/>
      <w:r w:rsidRPr="00FC5055">
        <w:rPr>
          <w:rFonts w:ascii="Arial" w:hAnsi="Arial" w:cs="Arial"/>
          <w:sz w:val="24"/>
          <w:szCs w:val="24"/>
        </w:rPr>
        <w:t>д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FC5055">
        <w:rPr>
          <w:rFonts w:ascii="Arial" w:hAnsi="Arial" w:cs="Arial"/>
          <w:sz w:val="24"/>
          <w:szCs w:val="24"/>
        </w:rPr>
        <w:t>Vднач</w:t>
      </w:r>
      <w:proofErr w:type="spellEnd"/>
      <w:r w:rsidRPr="00FC5055">
        <w:rPr>
          <w:rFonts w:ascii="Arial" w:hAnsi="Arial" w:cs="Arial"/>
          <w:sz w:val="24"/>
          <w:szCs w:val="24"/>
        </w:rPr>
        <w:t>,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где: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C5055">
        <w:rPr>
          <w:rFonts w:ascii="Arial" w:hAnsi="Arial" w:cs="Arial"/>
          <w:sz w:val="24"/>
          <w:szCs w:val="24"/>
        </w:rPr>
        <w:t>V</w:t>
      </w:r>
      <w:proofErr w:type="gramEnd"/>
      <w:r w:rsidRPr="00FC5055">
        <w:rPr>
          <w:rFonts w:ascii="Arial" w:hAnsi="Arial" w:cs="Arial"/>
          <w:sz w:val="24"/>
          <w:szCs w:val="24"/>
        </w:rPr>
        <w:t>д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- объем дополнительных лимитов бюджетных обязательств на предоставление субсидии;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C5055">
        <w:rPr>
          <w:rFonts w:ascii="Arial" w:hAnsi="Arial" w:cs="Arial"/>
          <w:sz w:val="24"/>
          <w:szCs w:val="24"/>
        </w:rPr>
        <w:t>V</w:t>
      </w:r>
      <w:proofErr w:type="gramEnd"/>
      <w:r w:rsidRPr="00FC5055">
        <w:rPr>
          <w:rFonts w:ascii="Arial" w:hAnsi="Arial" w:cs="Arial"/>
          <w:sz w:val="24"/>
          <w:szCs w:val="24"/>
        </w:rPr>
        <w:t>днач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- общий объем субсидии, не предоставленной получателям субсидии в текущем финансовом году по основанию, указанному в пункте 2.10 настоящего Порядка.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При условии </w:t>
      </w:r>
      <w:proofErr w:type="spellStart"/>
      <w:proofErr w:type="gramStart"/>
      <w:r w:rsidRPr="00FC5055">
        <w:rPr>
          <w:rFonts w:ascii="Arial" w:hAnsi="Arial" w:cs="Arial"/>
          <w:sz w:val="24"/>
          <w:szCs w:val="24"/>
        </w:rPr>
        <w:t>V</w:t>
      </w:r>
      <w:proofErr w:type="gramEnd"/>
      <w:r w:rsidRPr="00FC5055">
        <w:rPr>
          <w:rFonts w:ascii="Arial" w:hAnsi="Arial" w:cs="Arial"/>
          <w:sz w:val="24"/>
          <w:szCs w:val="24"/>
        </w:rPr>
        <w:t>д</w:t>
      </w:r>
      <w:proofErr w:type="spellEnd"/>
      <w:r w:rsidRPr="00FC5055">
        <w:rPr>
          <w:rFonts w:ascii="Arial" w:hAnsi="Arial" w:cs="Arial"/>
          <w:sz w:val="24"/>
          <w:szCs w:val="24"/>
        </w:rPr>
        <w:t>&gt;</w:t>
      </w:r>
      <w:proofErr w:type="spellStart"/>
      <w:r w:rsidRPr="00FC5055">
        <w:rPr>
          <w:rFonts w:ascii="Arial" w:hAnsi="Arial" w:cs="Arial"/>
          <w:sz w:val="24"/>
          <w:szCs w:val="24"/>
        </w:rPr>
        <w:t>Vднач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коэффициент Кд равен 1.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По результатам </w:t>
      </w:r>
      <w:proofErr w:type="spellStart"/>
      <w:r w:rsidRPr="00FC5055">
        <w:rPr>
          <w:rFonts w:ascii="Arial" w:hAnsi="Arial" w:cs="Arial"/>
          <w:sz w:val="24"/>
          <w:szCs w:val="24"/>
        </w:rPr>
        <w:t>произведенных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5055">
        <w:rPr>
          <w:rFonts w:ascii="Arial" w:hAnsi="Arial" w:cs="Arial"/>
          <w:sz w:val="24"/>
          <w:szCs w:val="24"/>
        </w:rPr>
        <w:t>расчетов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Главный распорядитель заключает дополнительные соглашения к соглашениям, формирует дополнительный сводный реестр получателей субсидии и направляет его финансовый орган муниципального образования.</w:t>
      </w:r>
    </w:p>
    <w:p w:rsidR="006C0F02" w:rsidRPr="00FC5055" w:rsidRDefault="000A051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2.12. В случае нарушения условий предоставления субсидии, средства субсидии подлежат возврату в местный бюджет на основании:</w:t>
      </w:r>
    </w:p>
    <w:p w:rsidR="006C0F02" w:rsidRPr="00FC5055" w:rsidRDefault="000A051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- предписания органа муниципального финансового контроля (далее – предписание);</w:t>
      </w:r>
    </w:p>
    <w:p w:rsidR="006C0F02" w:rsidRPr="00FC5055" w:rsidRDefault="000A051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- требования Главного распорядителя (далее – требование).</w:t>
      </w:r>
    </w:p>
    <w:p w:rsidR="006C0F02" w:rsidRPr="00FC5055" w:rsidRDefault="000A051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Предписание (требование) направляется получателю субсидии в срок не позднее 30 дней со дня </w:t>
      </w:r>
      <w:proofErr w:type="gramStart"/>
      <w:r w:rsidRPr="00FC5055">
        <w:rPr>
          <w:rFonts w:ascii="Arial" w:hAnsi="Arial" w:cs="Arial"/>
          <w:sz w:val="24"/>
          <w:szCs w:val="24"/>
        </w:rPr>
        <w:t>установления факта нарушения условия предоставления субсидии</w:t>
      </w:r>
      <w:proofErr w:type="gramEnd"/>
      <w:r w:rsidRPr="00FC5055">
        <w:rPr>
          <w:rFonts w:ascii="Arial" w:hAnsi="Arial" w:cs="Arial"/>
          <w:sz w:val="24"/>
          <w:szCs w:val="24"/>
        </w:rPr>
        <w:t>.</w:t>
      </w:r>
    </w:p>
    <w:p w:rsidR="006C0F02" w:rsidRPr="00FC5055" w:rsidRDefault="000A051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lastRenderedPageBreak/>
        <w:t>В случае невыполнения получателем субсидии предписания (требования) в</w:t>
      </w:r>
      <w:r w:rsidR="00FC5055" w:rsidRPr="00FC5055">
        <w:rPr>
          <w:rFonts w:ascii="Arial" w:hAnsi="Arial" w:cs="Arial"/>
          <w:sz w:val="24"/>
          <w:szCs w:val="24"/>
        </w:rPr>
        <w:t xml:space="preserve"> </w:t>
      </w:r>
      <w:r w:rsidRPr="00FC5055">
        <w:rPr>
          <w:rFonts w:ascii="Arial" w:hAnsi="Arial" w:cs="Arial"/>
          <w:sz w:val="24"/>
          <w:szCs w:val="24"/>
        </w:rPr>
        <w:t>течение 30 дней со дня его получения взыскание сре</w:t>
      </w:r>
      <w:proofErr w:type="gramStart"/>
      <w:r w:rsidRPr="00FC5055">
        <w:rPr>
          <w:rFonts w:ascii="Arial" w:hAnsi="Arial" w:cs="Arial"/>
          <w:sz w:val="24"/>
          <w:szCs w:val="24"/>
        </w:rPr>
        <w:t>дств пр</w:t>
      </w:r>
      <w:proofErr w:type="gramEnd"/>
      <w:r w:rsidRPr="00FC5055">
        <w:rPr>
          <w:rFonts w:ascii="Arial" w:hAnsi="Arial" w:cs="Arial"/>
          <w:sz w:val="24"/>
          <w:szCs w:val="24"/>
        </w:rPr>
        <w:t>оизводится в</w:t>
      </w:r>
      <w:r w:rsidR="00FC5055" w:rsidRPr="00FC5055">
        <w:rPr>
          <w:rFonts w:ascii="Arial" w:hAnsi="Arial" w:cs="Arial"/>
          <w:sz w:val="24"/>
          <w:szCs w:val="24"/>
        </w:rPr>
        <w:t xml:space="preserve"> </w:t>
      </w:r>
      <w:r w:rsidRPr="00FC5055">
        <w:rPr>
          <w:rFonts w:ascii="Arial" w:hAnsi="Arial" w:cs="Arial"/>
          <w:sz w:val="24"/>
          <w:szCs w:val="24"/>
        </w:rPr>
        <w:t>судебном порядке в соответствии с законодательством Российской Федерации.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2.13. </w:t>
      </w:r>
      <w:proofErr w:type="gramStart"/>
      <w:r w:rsidRPr="00FC5055">
        <w:rPr>
          <w:rFonts w:ascii="Arial" w:hAnsi="Arial" w:cs="Arial"/>
          <w:sz w:val="24"/>
          <w:szCs w:val="24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необходимости), заключается в соответствии с типовой формой, установленной для соответствующего вида субсидии Министерством финансов Российской Федерации, с соблюдением требований о защите государственной тайны, в государственной интегрированной информационной системе управления общественными финансами «Электронный бюджет» (в отношении субсидии, источником финансового обеспечения которой является субвенция, сформированная за </w:t>
      </w:r>
      <w:proofErr w:type="spellStart"/>
      <w:r w:rsidRPr="00FC5055">
        <w:rPr>
          <w:rFonts w:ascii="Arial" w:hAnsi="Arial" w:cs="Arial"/>
          <w:sz w:val="24"/>
          <w:szCs w:val="24"/>
        </w:rPr>
        <w:t>счет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средств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FC5055">
        <w:rPr>
          <w:rFonts w:ascii="Arial" w:hAnsi="Arial" w:cs="Arial"/>
          <w:sz w:val="24"/>
          <w:szCs w:val="24"/>
        </w:rPr>
        <w:t>предусмотренных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в абзаце третьем пункта 2.9 настоящего Порядка, - в соответствии с типовой формой, установленной финансовым органом муниципального образования).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При реорганизации получателя, являющегося юридическим лицом, в форме слияния, присоединения или преобразования в соглашение вносятся изменения </w:t>
      </w:r>
      <w:proofErr w:type="spellStart"/>
      <w:r w:rsidRPr="00FC5055">
        <w:rPr>
          <w:rFonts w:ascii="Arial" w:hAnsi="Arial" w:cs="Arial"/>
          <w:sz w:val="24"/>
          <w:szCs w:val="24"/>
        </w:rPr>
        <w:t>путем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C5055">
        <w:rPr>
          <w:rFonts w:ascii="Arial" w:hAnsi="Arial" w:cs="Arial"/>
          <w:sz w:val="24"/>
          <w:szCs w:val="24"/>
        </w:rPr>
        <w:t>При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C5055">
        <w:rPr>
          <w:rFonts w:ascii="Arial" w:hAnsi="Arial" w:cs="Arial"/>
          <w:sz w:val="24"/>
          <w:szCs w:val="24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</w:t>
      </w:r>
      <w:proofErr w:type="spellStart"/>
      <w:r w:rsidRPr="00FC5055">
        <w:rPr>
          <w:rFonts w:ascii="Arial" w:hAnsi="Arial" w:cs="Arial"/>
          <w:sz w:val="24"/>
          <w:szCs w:val="24"/>
        </w:rPr>
        <w:t>статьей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18 Федерального закона «О крестьянском (фермерском) хозяйстве», в соглашение вносятся изменения </w:t>
      </w:r>
      <w:proofErr w:type="spellStart"/>
      <w:r w:rsidRPr="00FC5055">
        <w:rPr>
          <w:rFonts w:ascii="Arial" w:hAnsi="Arial" w:cs="Arial"/>
          <w:sz w:val="24"/>
          <w:szCs w:val="24"/>
        </w:rPr>
        <w:t>путем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заключения дополнительного соглашения к соглашению в части перемены лица в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C5055">
        <w:rPr>
          <w:rFonts w:ascii="Arial" w:hAnsi="Arial" w:cs="Arial"/>
          <w:sz w:val="24"/>
          <w:szCs w:val="24"/>
        </w:rPr>
        <w:t>обязательстве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с указанием стороны в соглашении иного лица, являющегося правопреемником.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2.14. В соглашение включаются: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C5055">
        <w:rPr>
          <w:rFonts w:ascii="Arial" w:hAnsi="Arial" w:cs="Arial"/>
          <w:sz w:val="24"/>
          <w:szCs w:val="24"/>
        </w:rPr>
        <w:t>2.14.1. согласие получателя субсидии на осуществление Главным распорядителем и органами муниципального финансового контроля проверок, предусмотренных пунктом 5.1 настоящего Порядка;</w:t>
      </w:r>
      <w:proofErr w:type="gramEnd"/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2.14.2. условие о согласовании новых условий соглашения или о расторжении соглашения при </w:t>
      </w:r>
      <w:proofErr w:type="spellStart"/>
      <w:r w:rsidRPr="00FC5055">
        <w:rPr>
          <w:rFonts w:ascii="Arial" w:hAnsi="Arial" w:cs="Arial"/>
          <w:sz w:val="24"/>
          <w:szCs w:val="24"/>
        </w:rPr>
        <w:t>недостижении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согласия по новым условиям в случае уменьшения ранее </w:t>
      </w:r>
      <w:proofErr w:type="spellStart"/>
      <w:r w:rsidRPr="00FC5055">
        <w:rPr>
          <w:rFonts w:ascii="Arial" w:hAnsi="Arial" w:cs="Arial"/>
          <w:sz w:val="24"/>
          <w:szCs w:val="24"/>
        </w:rPr>
        <w:t>доведенных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лимитов бюджетных обязательств на предоставление субсидии, приводящего к невозможности предоставления субсидии в размере, </w:t>
      </w:r>
      <w:proofErr w:type="spellStart"/>
      <w:r w:rsidRPr="00FC5055">
        <w:rPr>
          <w:rFonts w:ascii="Arial" w:hAnsi="Arial" w:cs="Arial"/>
          <w:sz w:val="24"/>
          <w:szCs w:val="24"/>
        </w:rPr>
        <w:t>определенном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в </w:t>
      </w:r>
      <w:r w:rsidRPr="00FC5055">
        <w:rPr>
          <w:rFonts w:ascii="Arial" w:hAnsi="Arial" w:cs="Arial"/>
          <w:sz w:val="24"/>
          <w:szCs w:val="24"/>
        </w:rPr>
        <w:lastRenderedPageBreak/>
        <w:t>соглашении;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2.14.3. обязательства получателя субсидии: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по достижению значения результата предоставления субсидии, указанного в пункте 2.15 настоящего Порядка, и предоставлению </w:t>
      </w:r>
      <w:proofErr w:type="spellStart"/>
      <w:r w:rsidRPr="00FC5055">
        <w:rPr>
          <w:rFonts w:ascii="Arial" w:hAnsi="Arial" w:cs="Arial"/>
          <w:sz w:val="24"/>
          <w:szCs w:val="24"/>
        </w:rPr>
        <w:t>отчета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о достижении значений результатов предоставления субсидии;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по своевременному представлению </w:t>
      </w:r>
      <w:proofErr w:type="spellStart"/>
      <w:r w:rsidRPr="00FC5055">
        <w:rPr>
          <w:rFonts w:ascii="Arial" w:hAnsi="Arial" w:cs="Arial"/>
          <w:sz w:val="24"/>
          <w:szCs w:val="24"/>
        </w:rPr>
        <w:t>отчетности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о финансово-экономическом состоянии товаропроизводителей агропромышленного комплекса в порядке, установленном Минсельхозпродом, в течение срока действия соглашения (в том числе за год предоставления субсидии);</w:t>
      </w:r>
    </w:p>
    <w:p w:rsidR="006C0F02" w:rsidRPr="00FC5055" w:rsidRDefault="000A051E">
      <w:pPr>
        <w:pStyle w:val="afd"/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FC5055">
        <w:rPr>
          <w:rFonts w:ascii="Arial" w:hAnsi="Arial" w:cs="Arial"/>
        </w:rPr>
        <w:t xml:space="preserve">по обеспечению наличия у получателя субсидии, являющегося юридическим лицом, уровня среднемесячной заработной платы не ниже полутора величин минимального </w:t>
      </w:r>
      <w:proofErr w:type="gramStart"/>
      <w:r w:rsidRPr="00FC5055">
        <w:rPr>
          <w:rFonts w:ascii="Arial" w:hAnsi="Arial" w:cs="Arial"/>
        </w:rPr>
        <w:t>размера оплаты труда</w:t>
      </w:r>
      <w:proofErr w:type="gramEnd"/>
      <w:r w:rsidRPr="00FC5055">
        <w:rPr>
          <w:rFonts w:ascii="Arial" w:hAnsi="Arial" w:cs="Arial"/>
        </w:rPr>
        <w:t xml:space="preserve"> на дату получения государственной поддержки; 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по обеспечению сохранности </w:t>
      </w:r>
      <w:proofErr w:type="spellStart"/>
      <w:r w:rsidRPr="00FC5055">
        <w:rPr>
          <w:rFonts w:ascii="Arial" w:hAnsi="Arial" w:cs="Arial"/>
          <w:sz w:val="24"/>
          <w:szCs w:val="24"/>
        </w:rPr>
        <w:t>приобретенного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поголовья. При этом по истечении первого года с момента приобретения сохранности поголовья должна составлять не менее 80 %, по истечении второго года с момента приобретения – не менее 75 % (для получателей субсидии по направлению, указанному в подпункте «г» подпункта 2.8.1 пункта 2 настоящего Порядка).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2.14.4. меры ответственности, предусмотренные разделом 5 настоящего Порядка.</w:t>
      </w:r>
    </w:p>
    <w:p w:rsidR="006C0F02" w:rsidRPr="00FC5055" w:rsidRDefault="000A051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2.15. Результатами предоставления субсидий являются: </w:t>
      </w:r>
    </w:p>
    <w:p w:rsidR="006C0F02" w:rsidRPr="00FC5055" w:rsidRDefault="000A051E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по направлению, указанному в подпункте «а» подпункта 2.8.1 пункта 2 настоящего Порядка, – численность племенного маточного поголовья сельскохозяйственных животных в </w:t>
      </w:r>
      <w:proofErr w:type="spellStart"/>
      <w:r w:rsidRPr="00FC5055">
        <w:rPr>
          <w:rFonts w:ascii="Arial" w:hAnsi="Arial" w:cs="Arial"/>
          <w:sz w:val="24"/>
          <w:szCs w:val="24"/>
        </w:rPr>
        <w:t>пересчете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на условные головы (голов) по состоянию на 31 декабря года предоставления субсидии;</w:t>
      </w:r>
    </w:p>
    <w:p w:rsidR="006C0F02" w:rsidRPr="00FC5055" w:rsidRDefault="000A051E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по направлению, указанному в подпункте «б» подпункта 2.8.1 пункта 2 настоящего Порядка, – численность племенных быков-производителей, </w:t>
      </w:r>
      <w:proofErr w:type="spellStart"/>
      <w:r w:rsidRPr="00FC5055">
        <w:rPr>
          <w:rFonts w:ascii="Arial" w:hAnsi="Arial" w:cs="Arial"/>
          <w:sz w:val="24"/>
          <w:szCs w:val="24"/>
        </w:rPr>
        <w:t>оцененных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по качеству потомства или находящихся в процессе оценки этого качества (голов), по состоянию на 31 декабря года предоставления субсидии;</w:t>
      </w:r>
    </w:p>
    <w:p w:rsidR="006C0F02" w:rsidRPr="00FC5055" w:rsidRDefault="000A051E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по направлению, указанному в подпункте «в» подпункта 2.8.1 пункта 2 настоящего Порядка, – доля искусственно </w:t>
      </w:r>
      <w:proofErr w:type="spellStart"/>
      <w:r w:rsidRPr="00FC5055">
        <w:rPr>
          <w:rFonts w:ascii="Arial" w:hAnsi="Arial" w:cs="Arial"/>
          <w:sz w:val="24"/>
          <w:szCs w:val="24"/>
        </w:rPr>
        <w:t>осемененных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сельскохозяйственных животных в общем поголовье соответствующего вида сельскохозяйственных животных (процентов) за период с 1 января по 31 декабря года получения субсидии;</w:t>
      </w:r>
    </w:p>
    <w:p w:rsidR="006C0F02" w:rsidRPr="00FC5055" w:rsidRDefault="000A051E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по направлению, указанному в абзаце втором подпункта «г» подпункта 2.8.1 пункта 2 настоящего Порядка:</w:t>
      </w:r>
    </w:p>
    <w:p w:rsidR="006C0F02" w:rsidRPr="00FC5055" w:rsidRDefault="000A051E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C5055">
        <w:rPr>
          <w:rFonts w:ascii="Arial" w:hAnsi="Arial" w:cs="Arial"/>
          <w:sz w:val="24"/>
          <w:szCs w:val="24"/>
        </w:rPr>
        <w:t xml:space="preserve">а) для получателей субсидии, </w:t>
      </w:r>
      <w:proofErr w:type="spellStart"/>
      <w:r w:rsidRPr="00FC5055">
        <w:rPr>
          <w:rFonts w:ascii="Arial" w:hAnsi="Arial" w:cs="Arial"/>
          <w:sz w:val="24"/>
          <w:szCs w:val="24"/>
        </w:rPr>
        <w:t>включенных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в государственный племенной регистр, - прирост маточного поголовья сельскохозяйственных животных за год, в котором получена субсидия, по отношению к предыдущему году (процентов) по состоянию на 31 декабря года получения субсидии или на 31 декабря года предшествующего году получения субсидии, или на 31 декабря года следующего за годом получения субсидии, в зависимости от половозрастной группы и срока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приобретения;</w:t>
      </w:r>
    </w:p>
    <w:p w:rsidR="006C0F02" w:rsidRPr="00FC5055" w:rsidRDefault="000A051E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C5055">
        <w:rPr>
          <w:rFonts w:ascii="Arial" w:hAnsi="Arial" w:cs="Arial"/>
          <w:sz w:val="24"/>
          <w:szCs w:val="24"/>
        </w:rPr>
        <w:t xml:space="preserve">б) для получателей субсидии, не </w:t>
      </w:r>
      <w:proofErr w:type="spellStart"/>
      <w:r w:rsidRPr="00FC5055">
        <w:rPr>
          <w:rFonts w:ascii="Arial" w:hAnsi="Arial" w:cs="Arial"/>
          <w:sz w:val="24"/>
          <w:szCs w:val="24"/>
        </w:rPr>
        <w:t>включенных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в государственный племенной регистр, - прирост производства молока за год, в котором получена субсидия, по отношению к предыдущему году (тонн) по состоянию на 31 декабря года получения субсидии или на 31 декабря года, предшествующего году получения субсидии, или на 31 декабря года следующего за годом получения субсидии, в зависимости от половозрастной группы и срока приобретения;</w:t>
      </w:r>
      <w:proofErr w:type="gramEnd"/>
    </w:p>
    <w:p w:rsidR="006C0F02" w:rsidRPr="00FC5055" w:rsidRDefault="000A051E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по направлению, указанному в абзаце третьем подпункта «г» подпункта 2.8.1 </w:t>
      </w:r>
      <w:r w:rsidRPr="00FC5055">
        <w:rPr>
          <w:rFonts w:ascii="Arial" w:hAnsi="Arial" w:cs="Arial"/>
          <w:sz w:val="24"/>
          <w:szCs w:val="24"/>
        </w:rPr>
        <w:lastRenderedPageBreak/>
        <w:t>пункта 2 настоящего Порядка, – поголовье крупного рогатого скота специализированных мясных пород (голов) по состоянию на 31 декабря года получения субсидии;</w:t>
      </w:r>
    </w:p>
    <w:p w:rsidR="006C0F02" w:rsidRPr="00FC5055" w:rsidRDefault="000A051E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по направлению, указанному в подпункте «д» подпункта 2.8.1 пункта 2 настоящего Порядка, – поголовье племенных быков-производителей и племенных бычков (голов) по состоянию на 31 декабря года получения субсидии;</w:t>
      </w:r>
    </w:p>
    <w:p w:rsidR="006C0F02" w:rsidRPr="00FC5055" w:rsidRDefault="000A051E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по направлению, указанному в подпункте «е» подпункта 2.8.1 пункта 2 настоящего Порядка, – поголовье овец и коз (голов) по состоянию на 31 декабря года получения субсидии;</w:t>
      </w:r>
    </w:p>
    <w:p w:rsidR="006C0F02" w:rsidRPr="00FC5055" w:rsidRDefault="000A051E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по направлению, указанному в подпункте «ж» подпункта 2.8.1 пункта 2 настоящего Порядка, – численность поголовья крупного рогатого скота, прошедшего геномную оценку племенной ценности (голов) по состоянию на 31 декабря года получения субсидии;</w:t>
      </w:r>
    </w:p>
    <w:p w:rsidR="006C0F02" w:rsidRPr="00FC5055" w:rsidRDefault="000A051E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по направлению, указанному в подпункте «з» подпункта 2.8.1 пункта 2 настоящего Порядка, – численность племенных жеребцов-производителей по состоянию на 31 декабря года предоставления субсидии.</w:t>
      </w:r>
    </w:p>
    <w:p w:rsidR="006C0F02" w:rsidRPr="00FC5055" w:rsidRDefault="000A051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C5055">
        <w:rPr>
          <w:rFonts w:ascii="Arial" w:hAnsi="Arial" w:cs="Arial"/>
          <w:sz w:val="24"/>
          <w:szCs w:val="24"/>
        </w:rPr>
        <w:t xml:space="preserve">Результат предоставления субсидии соответствует типу результата предоставления субсидии «Производство (реализация) продукции», предусмотренному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</w:t>
      </w:r>
      <w:proofErr w:type="spellStart"/>
      <w:r w:rsidRPr="00FC5055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приказом Министерства финансов Российской Федерации от 27.04.24 № 53н (далее – порядок проведения мониторинга).</w:t>
      </w:r>
      <w:proofErr w:type="gramEnd"/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2.16. Перечисление субсидии осуществляется Главным распорядителем в установленном законодательством порядке в пределах </w:t>
      </w:r>
      <w:proofErr w:type="spellStart"/>
      <w:r w:rsidRPr="00FC5055">
        <w:rPr>
          <w:rFonts w:ascii="Arial" w:hAnsi="Arial" w:cs="Arial"/>
          <w:sz w:val="24"/>
          <w:szCs w:val="24"/>
        </w:rPr>
        <w:t>утвержденных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C5055">
        <w:rPr>
          <w:rFonts w:ascii="Arial" w:hAnsi="Arial" w:cs="Arial"/>
          <w:sz w:val="24"/>
          <w:szCs w:val="24"/>
        </w:rPr>
        <w:t>доведенных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до него бюджетных ассигнований и лимитов бюджетных обязательств на предоставление субсидии.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Субсидия перечисляется на </w:t>
      </w:r>
      <w:proofErr w:type="spellStart"/>
      <w:r w:rsidRPr="00FC5055">
        <w:rPr>
          <w:rFonts w:ascii="Arial" w:hAnsi="Arial" w:cs="Arial"/>
          <w:sz w:val="24"/>
          <w:szCs w:val="24"/>
        </w:rPr>
        <w:t>расчетные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счета получателей, указанные получателями субсидии в соглашении, не позднее десятого рабочего дня со дня заключения соглашения.</w:t>
      </w:r>
    </w:p>
    <w:p w:rsidR="006C0F02" w:rsidRPr="00FC5055" w:rsidRDefault="006C0F02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C0F02" w:rsidRPr="00FC5055" w:rsidRDefault="000A051E">
      <w:pPr>
        <w:pStyle w:val="ConsPlusTitle"/>
        <w:spacing w:line="276" w:lineRule="auto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FC5055">
        <w:rPr>
          <w:rFonts w:ascii="Arial" w:hAnsi="Arial" w:cs="Arial"/>
          <w:b w:val="0"/>
          <w:sz w:val="24"/>
          <w:szCs w:val="24"/>
        </w:rPr>
        <w:t xml:space="preserve">3. Требования к предоставлению </w:t>
      </w:r>
      <w:proofErr w:type="spellStart"/>
      <w:r w:rsidRPr="00FC5055">
        <w:rPr>
          <w:rFonts w:ascii="Arial" w:hAnsi="Arial" w:cs="Arial"/>
          <w:b w:val="0"/>
          <w:sz w:val="24"/>
          <w:szCs w:val="24"/>
        </w:rPr>
        <w:t>отчетности</w:t>
      </w:r>
      <w:proofErr w:type="spellEnd"/>
    </w:p>
    <w:p w:rsidR="006C0F02" w:rsidRPr="00FC5055" w:rsidRDefault="006C0F02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3.1. </w:t>
      </w:r>
      <w:proofErr w:type="gramStart"/>
      <w:r w:rsidRPr="00FC5055">
        <w:rPr>
          <w:rFonts w:ascii="Arial" w:hAnsi="Arial" w:cs="Arial"/>
          <w:sz w:val="24"/>
          <w:szCs w:val="24"/>
        </w:rPr>
        <w:t xml:space="preserve">Получатель субсидии ежеквартально, в срок до 20 числа месяца, следующего за </w:t>
      </w:r>
      <w:proofErr w:type="spellStart"/>
      <w:r w:rsidRPr="00FC5055">
        <w:rPr>
          <w:rFonts w:ascii="Arial" w:hAnsi="Arial" w:cs="Arial"/>
          <w:sz w:val="24"/>
          <w:szCs w:val="24"/>
        </w:rPr>
        <w:t>отчетным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кварталом, а за 4 квартал – не позднее 31 января года, следующего за </w:t>
      </w:r>
      <w:proofErr w:type="spellStart"/>
      <w:r w:rsidRPr="00FC5055">
        <w:rPr>
          <w:rFonts w:ascii="Arial" w:hAnsi="Arial" w:cs="Arial"/>
          <w:sz w:val="24"/>
          <w:szCs w:val="24"/>
        </w:rPr>
        <w:t>отчетным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, представляет Главному распорядителю </w:t>
      </w:r>
      <w:proofErr w:type="spellStart"/>
      <w:r w:rsidRPr="00FC5055">
        <w:rPr>
          <w:rFonts w:ascii="Arial" w:hAnsi="Arial" w:cs="Arial"/>
          <w:sz w:val="24"/>
          <w:szCs w:val="24"/>
        </w:rPr>
        <w:t>отчет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о достижении значений результатов предоставления субсидии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бюджет».</w:t>
      </w:r>
      <w:proofErr w:type="gramEnd"/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При предоставлении субсидии, источником финансового обеспечения которой является субвенция, сформированная за </w:t>
      </w:r>
      <w:proofErr w:type="spellStart"/>
      <w:r w:rsidRPr="00FC5055">
        <w:rPr>
          <w:rFonts w:ascii="Arial" w:hAnsi="Arial" w:cs="Arial"/>
          <w:sz w:val="24"/>
          <w:szCs w:val="24"/>
        </w:rPr>
        <w:t>счет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средств, предусмотренных в абзаце третьем пункта 2.9 настоящего Порядка, </w:t>
      </w:r>
      <w:proofErr w:type="spellStart"/>
      <w:r w:rsidRPr="00FC5055">
        <w:rPr>
          <w:rFonts w:ascii="Arial" w:hAnsi="Arial" w:cs="Arial"/>
          <w:sz w:val="24"/>
          <w:szCs w:val="24"/>
        </w:rPr>
        <w:t>отчет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о достижении значений результатов предоставления субсидии представляется по формам, предусмотренным типовыми формами, установленными финансовым органом муниципального образования.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3.2. Проверка представленной получателем субсидии </w:t>
      </w:r>
      <w:proofErr w:type="spellStart"/>
      <w:r w:rsidRPr="00FC5055">
        <w:rPr>
          <w:rFonts w:ascii="Arial" w:hAnsi="Arial" w:cs="Arial"/>
          <w:sz w:val="24"/>
          <w:szCs w:val="24"/>
        </w:rPr>
        <w:t>отчетности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осуществляется Главным распорядителем в течение 30 календарных дней </w:t>
      </w:r>
      <w:proofErr w:type="gramStart"/>
      <w:r w:rsidRPr="00FC5055">
        <w:rPr>
          <w:rFonts w:ascii="Arial" w:hAnsi="Arial" w:cs="Arial"/>
          <w:sz w:val="24"/>
          <w:szCs w:val="24"/>
        </w:rPr>
        <w:t>с даты поступления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указанной </w:t>
      </w:r>
      <w:proofErr w:type="spellStart"/>
      <w:r w:rsidRPr="00FC5055">
        <w:rPr>
          <w:rFonts w:ascii="Arial" w:hAnsi="Arial" w:cs="Arial"/>
          <w:sz w:val="24"/>
          <w:szCs w:val="24"/>
        </w:rPr>
        <w:t>отчетности</w:t>
      </w:r>
      <w:proofErr w:type="spellEnd"/>
      <w:r w:rsidRPr="00FC5055">
        <w:rPr>
          <w:rFonts w:ascii="Arial" w:hAnsi="Arial" w:cs="Arial"/>
          <w:sz w:val="24"/>
          <w:szCs w:val="24"/>
        </w:rPr>
        <w:t>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3.3. Получатели субсидии несут ответственность за достоверность </w:t>
      </w:r>
      <w:r w:rsidRPr="00FC5055">
        <w:rPr>
          <w:rFonts w:ascii="Arial" w:hAnsi="Arial" w:cs="Arial"/>
          <w:sz w:val="24"/>
          <w:szCs w:val="24"/>
        </w:rPr>
        <w:lastRenderedPageBreak/>
        <w:t xml:space="preserve">представляемых в </w:t>
      </w:r>
      <w:proofErr w:type="spellStart"/>
      <w:r w:rsidRPr="00FC5055">
        <w:rPr>
          <w:rFonts w:ascii="Arial" w:hAnsi="Arial" w:cs="Arial"/>
          <w:sz w:val="24"/>
          <w:szCs w:val="24"/>
        </w:rPr>
        <w:t>отчетности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сведений.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3.4. Главный распорядитель ежегодно на основании </w:t>
      </w:r>
      <w:proofErr w:type="spellStart"/>
      <w:r w:rsidRPr="00FC5055">
        <w:rPr>
          <w:rFonts w:ascii="Arial" w:hAnsi="Arial" w:cs="Arial"/>
          <w:sz w:val="24"/>
          <w:szCs w:val="24"/>
        </w:rPr>
        <w:t>отчетности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, представленной в соответствии с пунктом 3.1 настоящего Порядка, оценивает эффективность использования субсидии </w:t>
      </w:r>
      <w:proofErr w:type="spellStart"/>
      <w:r w:rsidRPr="00FC5055">
        <w:rPr>
          <w:rFonts w:ascii="Arial" w:hAnsi="Arial" w:cs="Arial"/>
          <w:sz w:val="24"/>
          <w:szCs w:val="24"/>
        </w:rPr>
        <w:t>путем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C5055">
        <w:rPr>
          <w:rFonts w:ascii="Arial" w:hAnsi="Arial" w:cs="Arial"/>
          <w:sz w:val="24"/>
          <w:szCs w:val="24"/>
        </w:rPr>
        <w:t>сопоставления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фактически достигнутого получателем значения результата предоставления субсидии с конечным значением результата предоставления субсидии, установленным в соглашении.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Сводная информация о результатах предоставления субсидии направляется Главным распорядителем в Минсельхозпрод в порядке и в срок, установленные Минсельхозпродом.</w:t>
      </w:r>
    </w:p>
    <w:p w:rsidR="006C0F02" w:rsidRPr="00FC5055" w:rsidRDefault="006C0F02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C0F02" w:rsidRPr="00FC5055" w:rsidRDefault="000A051E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4. Мониторинг достижения результатов предоставления субсидии</w:t>
      </w:r>
    </w:p>
    <w:p w:rsidR="006C0F02" w:rsidRPr="00FC5055" w:rsidRDefault="006C0F02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4.1. Главный распорядитель осуществляет мониторинг достижения значений результата предоставления субсидии, </w:t>
      </w:r>
      <w:proofErr w:type="spellStart"/>
      <w:r w:rsidRPr="00FC5055">
        <w:rPr>
          <w:rFonts w:ascii="Arial" w:hAnsi="Arial" w:cs="Arial"/>
          <w:sz w:val="24"/>
          <w:szCs w:val="24"/>
        </w:rPr>
        <w:t>определенного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соглашением,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формам, которые установлены порядком проведения мониторинга.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4.2. Мониторинг достижения результата предоставления субсидии проводится не реже одного раза в год.</w:t>
      </w:r>
    </w:p>
    <w:p w:rsidR="006C0F02" w:rsidRPr="00FC5055" w:rsidRDefault="006C0F02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C0F02" w:rsidRPr="00FC5055" w:rsidRDefault="000A051E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5. Требования об осуществлении </w:t>
      </w:r>
      <w:proofErr w:type="gramStart"/>
      <w:r w:rsidRPr="00FC5055">
        <w:rPr>
          <w:rFonts w:ascii="Arial" w:hAnsi="Arial" w:cs="Arial"/>
          <w:sz w:val="24"/>
          <w:szCs w:val="24"/>
        </w:rPr>
        <w:t>контроля за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соблюдением</w:t>
      </w:r>
    </w:p>
    <w:p w:rsidR="006C0F02" w:rsidRPr="00FC5055" w:rsidRDefault="000A051E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условий и порядка предоставления субсидий</w:t>
      </w:r>
    </w:p>
    <w:p w:rsidR="006C0F02" w:rsidRPr="00FC5055" w:rsidRDefault="000A051E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и ответственности за их нарушение</w:t>
      </w:r>
    </w:p>
    <w:p w:rsidR="006C0F02" w:rsidRPr="00FC5055" w:rsidRDefault="006C0F02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5.1. Главный распорядитель и органы муниципального финансового контроля осуществляют </w:t>
      </w:r>
      <w:proofErr w:type="gramStart"/>
      <w:r w:rsidRPr="00FC5055">
        <w:rPr>
          <w:rFonts w:ascii="Arial" w:hAnsi="Arial" w:cs="Arial"/>
          <w:sz w:val="24"/>
          <w:szCs w:val="24"/>
        </w:rPr>
        <w:t>контроль за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соблюдением условий и порядка предоставления субсидии, установленных настоящим Порядком и соглашением.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В рамках контроля Главный распорядитель осуществляет проверку соблюдения получателем субсидии условий и порядка предоставления субсидии, в том числе в части достижения результатов их предоставления, а органы муниципального финансового контроля проводят проверку в соответствии со статьями 268.1 и 269.2 Бюджетного кодекса Российской Федерации. 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5.2. Получатель субсидии </w:t>
      </w:r>
      <w:proofErr w:type="spellStart"/>
      <w:r w:rsidRPr="00FC5055">
        <w:rPr>
          <w:rFonts w:ascii="Arial" w:hAnsi="Arial" w:cs="Arial"/>
          <w:sz w:val="24"/>
          <w:szCs w:val="24"/>
        </w:rPr>
        <w:t>несет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ответственность за нарушение условий и порядка предоставления субсидии, установленных настоящим Порядком и соглашением, в соответствии с действующим законодательством. 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5.3. За нарушение условий и порядка предоставления субсидии, установленных настоящим Порядком и соглашением, устанавливаются следующие меры ответственности: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5.3.1. В случае нарушения получателем субсидии условий предоставления субсидии, установленных настоящим Порядком и соглашением, </w:t>
      </w:r>
      <w:proofErr w:type="gramStart"/>
      <w:r w:rsidRPr="00FC5055">
        <w:rPr>
          <w:rFonts w:ascii="Arial" w:hAnsi="Arial" w:cs="Arial"/>
          <w:sz w:val="24"/>
          <w:szCs w:val="24"/>
        </w:rPr>
        <w:t>выявленных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в том числе по фактам проверок, </w:t>
      </w:r>
      <w:proofErr w:type="spellStart"/>
      <w:r w:rsidRPr="00FC5055">
        <w:rPr>
          <w:rFonts w:ascii="Arial" w:hAnsi="Arial" w:cs="Arial"/>
          <w:sz w:val="24"/>
          <w:szCs w:val="24"/>
        </w:rPr>
        <w:t>проведенных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Главным распорядителем и (или) органами муниципального финансового контроля, получатель субсидии обязан в соответствии с предписанием (требованием) устранить факты нарушения условий предоставления субсидии и вернуть в доход местного бюджета средства субсидии в порядке, установленном пунктом 2.12 настоящего Порядка, в размере, указанном в предписании (требовании).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lastRenderedPageBreak/>
        <w:t xml:space="preserve">5.3.2. В случае </w:t>
      </w:r>
      <w:proofErr w:type="spellStart"/>
      <w:r w:rsidRPr="00FC5055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получателем субсидии значения результата предоставления субсидии, установленного в соглашении, получатель субсидии обязан вернуть в доход местного бюджета субсидию (часть субсидии) в </w:t>
      </w:r>
      <w:proofErr w:type="spellStart"/>
      <w:r w:rsidRPr="00FC5055">
        <w:rPr>
          <w:rFonts w:ascii="Arial" w:hAnsi="Arial" w:cs="Arial"/>
          <w:sz w:val="24"/>
          <w:szCs w:val="24"/>
        </w:rPr>
        <w:t>объеме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(</w:t>
      </w:r>
      <w:proofErr w:type="spellStart"/>
      <w:proofErr w:type="gramStart"/>
      <w:r w:rsidRPr="00FC5055">
        <w:rPr>
          <w:rFonts w:ascii="Arial" w:hAnsi="Arial" w:cs="Arial"/>
          <w:sz w:val="24"/>
          <w:szCs w:val="24"/>
        </w:rPr>
        <w:t>V</w:t>
      </w:r>
      <w:proofErr w:type="gramEnd"/>
      <w:r w:rsidRPr="00FC5055">
        <w:rPr>
          <w:rFonts w:ascii="Arial" w:hAnsi="Arial" w:cs="Arial"/>
          <w:sz w:val="24"/>
          <w:szCs w:val="24"/>
        </w:rPr>
        <w:t>возврата</w:t>
      </w:r>
      <w:proofErr w:type="spellEnd"/>
      <w:r w:rsidRPr="00FC5055">
        <w:rPr>
          <w:rFonts w:ascii="Arial" w:hAnsi="Arial" w:cs="Arial"/>
          <w:sz w:val="24"/>
          <w:szCs w:val="24"/>
        </w:rPr>
        <w:t>), рассчитанном по следующей формуле:</w:t>
      </w:r>
    </w:p>
    <w:p w:rsidR="006C0F02" w:rsidRPr="00FC5055" w:rsidRDefault="000A051E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C5055">
        <w:rPr>
          <w:rFonts w:ascii="Arial" w:hAnsi="Arial" w:cs="Arial"/>
          <w:sz w:val="24"/>
          <w:szCs w:val="24"/>
        </w:rPr>
        <w:t>V</w:t>
      </w:r>
      <w:proofErr w:type="gramEnd"/>
      <w:r w:rsidRPr="00FC5055">
        <w:rPr>
          <w:rFonts w:ascii="Arial" w:hAnsi="Arial" w:cs="Arial"/>
          <w:sz w:val="24"/>
          <w:szCs w:val="24"/>
        </w:rPr>
        <w:t>возврата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= I x (1 - Т / S),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где: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I - размер субсидии, предоставленной получателю субсидии;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Т - фактически достигнутое значение результата предоставления субсидии на </w:t>
      </w:r>
      <w:proofErr w:type="spellStart"/>
      <w:r w:rsidRPr="00FC5055">
        <w:rPr>
          <w:rFonts w:ascii="Arial" w:hAnsi="Arial" w:cs="Arial"/>
          <w:sz w:val="24"/>
          <w:szCs w:val="24"/>
        </w:rPr>
        <w:t>отчетную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дату;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S - плановое значение результата предоставления субсидии, установленное соглашением.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5.3.3. </w:t>
      </w:r>
      <w:proofErr w:type="gramStart"/>
      <w:r w:rsidRPr="00FC5055">
        <w:rPr>
          <w:rFonts w:ascii="Arial" w:hAnsi="Arial" w:cs="Arial"/>
          <w:sz w:val="24"/>
          <w:szCs w:val="24"/>
        </w:rPr>
        <w:t xml:space="preserve">В случае нарушения получателем субсидии порядка предоставления субсидии, установленного настоящим Порядком и соглашением, в том числе в случаях непредставления (представления не в полном </w:t>
      </w:r>
      <w:proofErr w:type="spellStart"/>
      <w:r w:rsidRPr="00FC5055">
        <w:rPr>
          <w:rFonts w:ascii="Arial" w:hAnsi="Arial" w:cs="Arial"/>
          <w:sz w:val="24"/>
          <w:szCs w:val="24"/>
        </w:rPr>
        <w:t>объеме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либо несвоевременного представления) </w:t>
      </w:r>
      <w:proofErr w:type="spellStart"/>
      <w:r w:rsidRPr="00FC5055">
        <w:rPr>
          <w:rFonts w:ascii="Arial" w:hAnsi="Arial" w:cs="Arial"/>
          <w:sz w:val="24"/>
          <w:szCs w:val="24"/>
        </w:rPr>
        <w:t>отчетности</w:t>
      </w:r>
      <w:proofErr w:type="spellEnd"/>
      <w:r w:rsidRPr="00FC5055">
        <w:rPr>
          <w:rFonts w:ascii="Arial" w:hAnsi="Arial" w:cs="Arial"/>
          <w:sz w:val="24"/>
          <w:szCs w:val="24"/>
        </w:rPr>
        <w:t>, предусмотренной разделом 3 настоящего Порядка, выявления несоответствия получателя субсидии категориям получателей субсидии, а также установления факта представления получателем субсидии недостоверной информации, получатель субсидии обязан вернуть в доход местного бюджета средства в размере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полученной субсидии.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Возврат сре</w:t>
      </w:r>
      <w:proofErr w:type="gramStart"/>
      <w:r w:rsidRPr="00FC5055">
        <w:rPr>
          <w:rFonts w:ascii="Arial" w:hAnsi="Arial" w:cs="Arial"/>
          <w:sz w:val="24"/>
          <w:szCs w:val="24"/>
        </w:rPr>
        <w:t>дств в с</w:t>
      </w:r>
      <w:proofErr w:type="gramEnd"/>
      <w:r w:rsidRPr="00FC5055">
        <w:rPr>
          <w:rFonts w:ascii="Arial" w:hAnsi="Arial" w:cs="Arial"/>
          <w:sz w:val="24"/>
          <w:szCs w:val="24"/>
        </w:rPr>
        <w:t>оответствии с подпунктами 5.3.2 и 5.3.3 настоящего пункта осуществляется на основании уведомления Главного распорядителя в срок, не превышающий 30 календарных дней со дня получения письменного уведомления, если иной срок не указан в уведомлении, в размере, указанном в уведомлении.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5.4. Основанием для освобождения получателей субсидии от применения мер ответственности, предусмотренных пунктом 5.3 настоящего Порядка, является документально </w:t>
      </w:r>
      <w:proofErr w:type="spellStart"/>
      <w:r w:rsidRPr="00FC5055">
        <w:rPr>
          <w:rFonts w:ascii="Arial" w:hAnsi="Arial" w:cs="Arial"/>
          <w:sz w:val="24"/>
          <w:szCs w:val="24"/>
        </w:rPr>
        <w:t>подтвержденное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наступление следующих обстоятельств непреодолимой силы, препятствующих исполнению соответствующих обязательств: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C5055">
        <w:rPr>
          <w:rFonts w:ascii="Arial" w:hAnsi="Arial" w:cs="Arial"/>
          <w:sz w:val="24"/>
          <w:szCs w:val="24"/>
        </w:rPr>
        <w:t xml:space="preserve">установление регионального (межмуниципального) и (или) местного уровня реагирования на чрезвычайную ситуацию, </w:t>
      </w:r>
      <w:proofErr w:type="spellStart"/>
      <w:r w:rsidRPr="00FC5055">
        <w:rPr>
          <w:rFonts w:ascii="Arial" w:hAnsi="Arial" w:cs="Arial"/>
          <w:sz w:val="24"/>
          <w:szCs w:val="24"/>
        </w:rPr>
        <w:t>подтвержденное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правовым актом органа государственной власти субъекта Российской Федерации и (или) органа местного самоуправления;</w:t>
      </w:r>
      <w:proofErr w:type="gramEnd"/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</w:t>
      </w:r>
      <w:proofErr w:type="spellStart"/>
      <w:r w:rsidRPr="00FC5055">
        <w:rPr>
          <w:rFonts w:ascii="Arial" w:hAnsi="Arial" w:cs="Arial"/>
          <w:sz w:val="24"/>
          <w:szCs w:val="24"/>
        </w:rPr>
        <w:t>подтвержденное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правовым актом органа государственной власти субъекта Российской Федерации;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аномальные погодные условия, </w:t>
      </w:r>
      <w:proofErr w:type="spellStart"/>
      <w:r w:rsidRPr="00FC5055">
        <w:rPr>
          <w:rFonts w:ascii="Arial" w:hAnsi="Arial" w:cs="Arial"/>
          <w:sz w:val="24"/>
          <w:szCs w:val="24"/>
        </w:rPr>
        <w:t>подтвержденные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:rsidR="006C0F02" w:rsidRPr="00FC5055" w:rsidRDefault="000A051E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C5055">
        <w:rPr>
          <w:rFonts w:ascii="Arial" w:hAnsi="Arial" w:cs="Arial"/>
          <w:sz w:val="24"/>
          <w:szCs w:val="24"/>
        </w:rPr>
        <w:t xml:space="preserve">Главный распорядитель на основании представленных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 а также информации </w:t>
      </w:r>
      <w:r w:rsidRPr="00FC5055">
        <w:rPr>
          <w:rFonts w:ascii="Arial" w:hAnsi="Arial" w:cs="Arial"/>
          <w:sz w:val="24"/>
          <w:szCs w:val="24"/>
        </w:rPr>
        <w:lastRenderedPageBreak/>
        <w:t>получателя о предпринимаемых мерах по устранению нарушения,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предпринимаемых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для устранения такого нарушения</w:t>
      </w:r>
      <w:proofErr w:type="gramStart"/>
      <w:r w:rsidRPr="00FC5055">
        <w:rPr>
          <w:rFonts w:ascii="Arial" w:hAnsi="Arial" w:cs="Arial"/>
          <w:sz w:val="24"/>
          <w:szCs w:val="24"/>
        </w:rPr>
        <w:t>.».</w:t>
      </w:r>
      <w:proofErr w:type="gramEnd"/>
    </w:p>
    <w:p w:rsidR="006C0F02" w:rsidRPr="00FC5055" w:rsidRDefault="000A051E">
      <w:pPr>
        <w:pStyle w:val="aff"/>
        <w:numPr>
          <w:ilvl w:val="0"/>
          <w:numId w:val="1"/>
        </w:numPr>
        <w:shd w:val="clear" w:color="auto" w:fill="FFFFFF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Утвердить прилагаемый порядок </w:t>
      </w:r>
      <w:r w:rsidRPr="00FC5055">
        <w:rPr>
          <w:rStyle w:val="FontStyle23"/>
          <w:rFonts w:ascii="Arial" w:hAnsi="Arial" w:cs="Arial"/>
          <w:sz w:val="24"/>
          <w:szCs w:val="24"/>
        </w:rPr>
        <w:t xml:space="preserve">предоставления субсидии на </w:t>
      </w:r>
      <w:r w:rsidRPr="00FC5055">
        <w:rPr>
          <w:rFonts w:ascii="Arial" w:hAnsi="Arial" w:cs="Arial"/>
          <w:bCs/>
          <w:sz w:val="24"/>
          <w:szCs w:val="24"/>
        </w:rPr>
        <w:t>поддержку племенного животноводства</w:t>
      </w:r>
      <w:r w:rsidRPr="00FC5055">
        <w:rPr>
          <w:rFonts w:ascii="Arial" w:hAnsi="Arial" w:cs="Arial"/>
          <w:sz w:val="24"/>
          <w:szCs w:val="24"/>
        </w:rPr>
        <w:t xml:space="preserve">; </w:t>
      </w:r>
      <w:bookmarkStart w:id="1" w:name="_Hlk156468283"/>
    </w:p>
    <w:p w:rsidR="006C0F02" w:rsidRPr="00FC5055" w:rsidRDefault="000A051E">
      <w:pPr>
        <w:pStyle w:val="aff"/>
        <w:numPr>
          <w:ilvl w:val="0"/>
          <w:numId w:val="1"/>
        </w:numPr>
        <w:shd w:val="clear" w:color="auto" w:fill="FFFFFF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6C0F02" w:rsidRPr="00FC5055" w:rsidRDefault="000A051E">
      <w:pPr>
        <w:pStyle w:val="aff"/>
        <w:numPr>
          <w:ilvl w:val="1"/>
          <w:numId w:val="1"/>
        </w:numPr>
        <w:shd w:val="clear" w:color="auto" w:fill="FFFFFF"/>
        <w:spacing w:line="276" w:lineRule="auto"/>
        <w:ind w:left="0" w:firstLine="702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официальное опубликование настоящего постановления в газете «Наша жизнь»;</w:t>
      </w:r>
    </w:p>
    <w:p w:rsidR="006C0F02" w:rsidRPr="00FC5055" w:rsidRDefault="000A051E">
      <w:pPr>
        <w:pStyle w:val="aff"/>
        <w:numPr>
          <w:ilvl w:val="1"/>
          <w:numId w:val="1"/>
        </w:numPr>
        <w:shd w:val="clear" w:color="auto" w:fill="FFFFFF"/>
        <w:spacing w:line="276" w:lineRule="auto"/>
        <w:ind w:left="0" w:firstLine="702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обнародование настоящего постановления </w:t>
      </w:r>
      <w:proofErr w:type="spellStart"/>
      <w:r w:rsidRPr="00FC5055">
        <w:rPr>
          <w:rFonts w:ascii="Arial" w:hAnsi="Arial" w:cs="Arial"/>
          <w:sz w:val="24"/>
          <w:szCs w:val="24"/>
        </w:rPr>
        <w:t>путем</w:t>
      </w:r>
      <w:proofErr w:type="spellEnd"/>
      <w:r w:rsidRPr="00FC5055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</w:t>
      </w:r>
    </w:p>
    <w:p w:rsidR="006C0F02" w:rsidRPr="00FC5055" w:rsidRDefault="000A051E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муниципальный округ Ардатовский, р.п. Ардатов, ул. Ленина, д. 28;</w:t>
      </w:r>
    </w:p>
    <w:p w:rsidR="006C0F02" w:rsidRPr="00FC5055" w:rsidRDefault="000A051E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</w:t>
      </w:r>
      <w:r w:rsidR="004A35BB">
        <w:rPr>
          <w:rFonts w:ascii="Arial" w:hAnsi="Arial" w:cs="Arial"/>
          <w:sz w:val="24"/>
          <w:szCs w:val="24"/>
        </w:rPr>
        <w:t>о</w:t>
      </w:r>
      <w:bookmarkStart w:id="2" w:name="_GoBack"/>
      <w:bookmarkEnd w:id="2"/>
      <w:r w:rsidRPr="00FC5055">
        <w:rPr>
          <w:rFonts w:ascii="Arial" w:hAnsi="Arial" w:cs="Arial"/>
          <w:sz w:val="24"/>
          <w:szCs w:val="24"/>
        </w:rPr>
        <w:t>ложенном по адресу: Нижегородская область, муниципальный округ Ардатовский, р.п. Ардатов, ул. Ленина, д.35;</w:t>
      </w:r>
    </w:p>
    <w:p w:rsidR="006C0F02" w:rsidRPr="00FC5055" w:rsidRDefault="000A051E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ab/>
        <w:t>- в помещениях, занимаемых территориальными отделами администрации Ардатовского муниципального округа;</w:t>
      </w:r>
    </w:p>
    <w:p w:rsidR="006C0F02" w:rsidRPr="00FC5055" w:rsidRDefault="000A051E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ab/>
        <w:t xml:space="preserve">3.3. размещение настоящего постановления </w:t>
      </w:r>
      <w:bookmarkStart w:id="3" w:name="_Hlk195531042"/>
      <w:r w:rsidRPr="00FC5055">
        <w:rPr>
          <w:rFonts w:ascii="Arial" w:hAnsi="Arial" w:cs="Arial"/>
          <w:sz w:val="24"/>
          <w:szCs w:val="24"/>
        </w:rPr>
        <w:t>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 https://ardatov.nobl.ru.</w:t>
      </w:r>
      <w:bookmarkEnd w:id="3"/>
    </w:p>
    <w:p w:rsidR="006C0F02" w:rsidRPr="00FC5055" w:rsidRDefault="000A051E">
      <w:pPr>
        <w:widowControl w:val="0"/>
        <w:tabs>
          <w:tab w:val="left" w:pos="142"/>
          <w:tab w:val="left" w:pos="851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4. Настоящее решение вступает в силу со дня его официального опубликования в газете «Наша жизнь» и распространяется на правоотношения, возникшие с 1 января 2025 года.</w:t>
      </w:r>
    </w:p>
    <w:p w:rsidR="006C0F02" w:rsidRPr="00FC5055" w:rsidRDefault="000A051E">
      <w:pPr>
        <w:widowControl w:val="0"/>
        <w:tabs>
          <w:tab w:val="left" w:pos="142"/>
          <w:tab w:val="left" w:pos="851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FC5055">
        <w:rPr>
          <w:rFonts w:ascii="Arial" w:hAnsi="Arial" w:cs="Arial"/>
          <w:sz w:val="24"/>
          <w:szCs w:val="24"/>
        </w:rPr>
        <w:t>Контроль за</w:t>
      </w:r>
      <w:proofErr w:type="gramEnd"/>
      <w:r w:rsidRPr="00FC505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bookmarkEnd w:id="1"/>
    <w:p w:rsidR="006C0F02" w:rsidRPr="00FC5055" w:rsidRDefault="006C0F02">
      <w:pPr>
        <w:pStyle w:val="aff"/>
        <w:tabs>
          <w:tab w:val="left" w:pos="142"/>
        </w:tabs>
        <w:spacing w:line="276" w:lineRule="auto"/>
        <w:ind w:left="1665"/>
        <w:jc w:val="both"/>
        <w:rPr>
          <w:rFonts w:ascii="Arial" w:hAnsi="Arial" w:cs="Arial"/>
          <w:sz w:val="24"/>
          <w:szCs w:val="24"/>
        </w:rPr>
      </w:pPr>
    </w:p>
    <w:p w:rsidR="006C0F02" w:rsidRPr="00FC5055" w:rsidRDefault="006C0F02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C0F02" w:rsidRPr="00FC5055" w:rsidRDefault="006C0F02">
      <w:pPr>
        <w:tabs>
          <w:tab w:val="left" w:pos="142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6C0F02" w:rsidRPr="00FC5055" w:rsidRDefault="000A05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C5055">
        <w:rPr>
          <w:rFonts w:ascii="Arial" w:hAnsi="Arial" w:cs="Arial"/>
          <w:sz w:val="24"/>
          <w:szCs w:val="24"/>
        </w:rPr>
        <w:t>Глава местного самоуправления</w:t>
      </w:r>
      <w:r w:rsidR="00FC5055" w:rsidRPr="00FC5055">
        <w:rPr>
          <w:rFonts w:ascii="Arial" w:hAnsi="Arial" w:cs="Arial"/>
          <w:sz w:val="24"/>
          <w:szCs w:val="24"/>
        </w:rPr>
        <w:tab/>
      </w:r>
      <w:r w:rsidR="00CF13D9">
        <w:rPr>
          <w:rFonts w:ascii="Arial" w:hAnsi="Arial" w:cs="Arial"/>
          <w:sz w:val="24"/>
          <w:szCs w:val="24"/>
        </w:rPr>
        <w:tab/>
      </w:r>
      <w:r w:rsidR="00CF13D9">
        <w:rPr>
          <w:rFonts w:ascii="Arial" w:hAnsi="Arial" w:cs="Arial"/>
          <w:sz w:val="24"/>
          <w:szCs w:val="24"/>
        </w:rPr>
        <w:tab/>
      </w:r>
      <w:r w:rsidR="00FC5055" w:rsidRPr="00FC5055">
        <w:rPr>
          <w:rFonts w:ascii="Arial" w:hAnsi="Arial" w:cs="Arial"/>
          <w:sz w:val="24"/>
          <w:szCs w:val="24"/>
        </w:rPr>
        <w:tab/>
      </w:r>
      <w:r w:rsidR="00FC5055" w:rsidRPr="00FC5055">
        <w:rPr>
          <w:rFonts w:ascii="Arial" w:hAnsi="Arial" w:cs="Arial"/>
          <w:sz w:val="24"/>
          <w:szCs w:val="24"/>
        </w:rPr>
        <w:tab/>
      </w:r>
      <w:r w:rsidR="00FC5055" w:rsidRPr="00FC5055">
        <w:rPr>
          <w:rFonts w:ascii="Arial" w:hAnsi="Arial" w:cs="Arial"/>
          <w:sz w:val="24"/>
          <w:szCs w:val="24"/>
        </w:rPr>
        <w:tab/>
      </w:r>
      <w:r w:rsidR="00FC5055" w:rsidRPr="00FC5055">
        <w:rPr>
          <w:rFonts w:ascii="Arial" w:hAnsi="Arial" w:cs="Arial"/>
          <w:sz w:val="24"/>
          <w:szCs w:val="24"/>
        </w:rPr>
        <w:tab/>
      </w:r>
      <w:r w:rsidRPr="00FC5055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FC5055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6C0F02" w:rsidRPr="00FC5055" w:rsidSect="00FC505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51E" w:rsidRDefault="000A051E">
      <w:r>
        <w:separator/>
      </w:r>
    </w:p>
  </w:endnote>
  <w:endnote w:type="continuationSeparator" w:id="0">
    <w:p w:rsidR="000A051E" w:rsidRDefault="000A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51E" w:rsidRDefault="000A051E">
      <w:r>
        <w:separator/>
      </w:r>
    </w:p>
  </w:footnote>
  <w:footnote w:type="continuationSeparator" w:id="0">
    <w:p w:rsidR="000A051E" w:rsidRDefault="000A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3E8E"/>
    <w:multiLevelType w:val="multilevel"/>
    <w:tmpl w:val="DA325EB0"/>
    <w:lvl w:ilvl="0">
      <w:start w:val="1"/>
      <w:numFmt w:val="decimal"/>
      <w:lvlText w:val="%1."/>
      <w:lvlJc w:val="left"/>
      <w:pPr>
        <w:ind w:left="1125" w:hanging="585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197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96" w:hanging="2160"/>
      </w:pPr>
      <w:rPr>
        <w:rFonts w:hint="default"/>
      </w:rPr>
    </w:lvl>
  </w:abstractNum>
  <w:abstractNum w:abstractNumId="1">
    <w:nsid w:val="722415A3"/>
    <w:multiLevelType w:val="multilevel"/>
    <w:tmpl w:val="0E065A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02"/>
    <w:rsid w:val="000A051E"/>
    <w:rsid w:val="004A35BB"/>
    <w:rsid w:val="006C0F02"/>
    <w:rsid w:val="00CF13D9"/>
    <w:rsid w:val="00FC5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eastAsia="SimSun"/>
      <w:b/>
      <w:bCs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sz w:val="26"/>
      <w:szCs w:val="26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pPr>
      <w:widowControl w:val="0"/>
      <w:spacing w:line="324" w:lineRule="exact"/>
    </w:pPr>
    <w:rPr>
      <w:sz w:val="24"/>
      <w:szCs w:val="24"/>
    </w:rPr>
  </w:style>
  <w:style w:type="paragraph" w:styleId="af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ody Text Indent"/>
    <w:basedOn w:val="a"/>
    <w:link w:val="aff3"/>
    <w:uiPriority w:val="99"/>
    <w:unhideWhenUsed/>
    <w:rsid w:val="00FC5055"/>
    <w:pPr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FC5055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eastAsia="SimSun"/>
      <w:b/>
      <w:bCs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sz w:val="26"/>
      <w:szCs w:val="26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pPr>
      <w:widowControl w:val="0"/>
      <w:spacing w:line="324" w:lineRule="exact"/>
    </w:pPr>
    <w:rPr>
      <w:sz w:val="24"/>
      <w:szCs w:val="24"/>
    </w:rPr>
  </w:style>
  <w:style w:type="paragraph" w:styleId="af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ody Text Indent"/>
    <w:basedOn w:val="a"/>
    <w:link w:val="aff3"/>
    <w:uiPriority w:val="99"/>
    <w:unhideWhenUsed/>
    <w:rsid w:val="00FC5055"/>
    <w:pPr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FC5055"/>
    <w:rPr>
      <w:rFonts w:ascii="Arial" w:eastAsia="Times New Roman" w:hAnsi="Arial" w:cs="Arial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23F82-0377-4818-845D-0F91D092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7254</Words>
  <Characters>41351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Карпычева</dc:creator>
  <cp:lastModifiedBy>Пользователь</cp:lastModifiedBy>
  <cp:revision>6</cp:revision>
  <dcterms:created xsi:type="dcterms:W3CDTF">2025-06-20T06:44:00Z</dcterms:created>
  <dcterms:modified xsi:type="dcterms:W3CDTF">2025-06-24T05:29:00Z</dcterms:modified>
</cp:coreProperties>
</file>